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3E4" w:rsidRDefault="00684951">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#92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t xml:space="preserve"> </w:t>
      </w:r>
      <w:r w:rsidRPr="00684951">
        <w:rPr>
          <w:sz w:val="28"/>
          <w:szCs w:val="22"/>
        </w:rPr>
        <w:t>1801614</w:t>
      </w:r>
    </w:p>
    <w:p w:rsidR="00B723E4" w:rsidRDefault="00684951">
      <w:pPr>
        <w:tabs>
          <w:tab w:val="center" w:pos="4536"/>
          <w:tab w:val="right" w:pos="9072"/>
        </w:tabs>
        <w:rPr>
          <w:rFonts w:ascii="Arial" w:eastAsia="MS Mincho" w:hAnsi="Arial" w:cs="Arial"/>
          <w:b/>
          <w:bCs/>
          <w:sz w:val="28"/>
          <w:lang w:eastAsia="ja-JP"/>
        </w:rPr>
      </w:pPr>
      <w:r>
        <w:rPr>
          <w:rFonts w:ascii="Arial" w:hAnsi="Arial" w:cs="Arial" w:hint="eastAsia"/>
          <w:b/>
          <w:bCs/>
          <w:sz w:val="28"/>
        </w:rPr>
        <w:t>Athens</w:t>
      </w:r>
      <w:r>
        <w:rPr>
          <w:rFonts w:ascii="Arial" w:hAnsi="Arial" w:cs="Arial"/>
          <w:b/>
          <w:bCs/>
          <w:sz w:val="28"/>
        </w:rPr>
        <w:t xml:space="preserve">, </w:t>
      </w:r>
      <w:r>
        <w:rPr>
          <w:rFonts w:ascii="Arial" w:hAnsi="Arial" w:cs="Arial" w:hint="eastAsia"/>
          <w:b/>
          <w:bCs/>
          <w:sz w:val="28"/>
        </w:rPr>
        <w:t>Greece,</w:t>
      </w:r>
      <w:r>
        <w:rPr>
          <w:rFonts w:ascii="Arial" w:hAnsi="Arial" w:cs="Arial"/>
          <w:b/>
          <w:bCs/>
          <w:sz w:val="28"/>
        </w:rPr>
        <w:t xml:space="preserve"> </w:t>
      </w:r>
      <w:r>
        <w:rPr>
          <w:rFonts w:ascii="Arial" w:hAnsi="Arial" w:cs="Arial" w:hint="eastAsia"/>
          <w:b/>
          <w:bCs/>
          <w:sz w:val="28"/>
        </w:rPr>
        <w:t>February</w:t>
      </w:r>
      <w:r>
        <w:rPr>
          <w:rFonts w:ascii="Arial" w:hAnsi="Arial" w:cs="Arial"/>
          <w:b/>
          <w:bCs/>
          <w:sz w:val="28"/>
        </w:rPr>
        <w:t xml:space="preserve"> </w:t>
      </w:r>
      <w:r>
        <w:rPr>
          <w:rFonts w:ascii="Arial" w:hAnsi="Arial" w:cs="Arial" w:hint="eastAsia"/>
          <w:b/>
          <w:bCs/>
          <w:sz w:val="28"/>
        </w:rPr>
        <w:t>26</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March 2</w:t>
      </w:r>
      <w:r>
        <w:rPr>
          <w:rFonts w:ascii="Arial" w:hAnsi="Arial" w:cs="Arial" w:hint="eastAsia"/>
          <w:b/>
          <w:bCs/>
          <w:sz w:val="28"/>
          <w:vertAlign w:val="superscript"/>
        </w:rPr>
        <w:t>nd</w:t>
      </w:r>
      <w:r>
        <w:rPr>
          <w:rFonts w:ascii="Arial" w:hAnsi="Arial" w:cs="Arial"/>
          <w:b/>
          <w:bCs/>
          <w:sz w:val="28"/>
        </w:rPr>
        <w:t xml:space="preserve"> 201</w:t>
      </w:r>
      <w:r>
        <w:rPr>
          <w:rFonts w:ascii="Arial" w:eastAsia="MS Mincho" w:hAnsi="Arial" w:cs="Arial" w:hint="eastAsia"/>
          <w:b/>
          <w:bCs/>
          <w:sz w:val="28"/>
          <w:lang w:eastAsia="ja-JP"/>
        </w:rPr>
        <w:t>7</w:t>
      </w:r>
    </w:p>
    <w:p w:rsidR="00B723E4" w:rsidRDefault="00684951">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B723E4" w:rsidRDefault="00684951">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t>
      </w:r>
      <w:r>
        <w:rPr>
          <w:rFonts w:eastAsia="宋体"/>
          <w:sz w:val="24"/>
          <w:szCs w:val="22"/>
          <w:lang w:eastAsia="zh-CN"/>
        </w:rPr>
        <w:t>Details design of wake up signal for NB-</w:t>
      </w:r>
      <w:proofErr w:type="spellStart"/>
      <w:r>
        <w:rPr>
          <w:rFonts w:eastAsia="宋体"/>
          <w:sz w:val="24"/>
          <w:szCs w:val="22"/>
          <w:lang w:eastAsia="zh-CN"/>
        </w:rPr>
        <w:t>IoT</w:t>
      </w:r>
      <w:proofErr w:type="spellEnd"/>
    </w:p>
    <w:p w:rsidR="00B723E4" w:rsidRDefault="00684951">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6.2.6.1.1.3</w:t>
      </w:r>
    </w:p>
    <w:p w:rsidR="00B723E4" w:rsidRDefault="00684951">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B723E4" w:rsidRDefault="00B723E4">
      <w:pPr>
        <w:pBdr>
          <w:bottom w:val="single" w:sz="4" w:space="1" w:color="auto"/>
        </w:pBdr>
        <w:tabs>
          <w:tab w:val="left" w:pos="2552"/>
        </w:tabs>
        <w:rPr>
          <w:sz w:val="24"/>
        </w:rPr>
      </w:pPr>
    </w:p>
    <w:p w:rsidR="00B723E4" w:rsidRDefault="00684951">
      <w:pPr>
        <w:pStyle w:val="1"/>
        <w:spacing w:beforeLines="50" w:before="120" w:afterLines="50" w:after="120" w:line="360" w:lineRule="auto"/>
        <w:ind w:left="431" w:hanging="431"/>
        <w:rPr>
          <w:rFonts w:eastAsia="宋体"/>
          <w:lang w:val="en-US"/>
        </w:rPr>
      </w:pPr>
      <w:r>
        <w:rPr>
          <w:lang w:val="en-US"/>
        </w:rPr>
        <w:t>Introduction</w:t>
      </w:r>
    </w:p>
    <w:p w:rsidR="00B723E4" w:rsidRDefault="00684951">
      <w:pPr>
        <w:spacing w:beforeLines="50" w:before="120" w:afterLines="50" w:after="120"/>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B723E4" w:rsidRDefault="00684951">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 xml:space="preserve">Study and, if found beneficial, specify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B723E4" w:rsidRDefault="00684951">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decoding the physical downlink control/data channel.</w:t>
      </w:r>
    </w:p>
    <w:p w:rsidR="00B723E4" w:rsidRDefault="00684951">
      <w:pPr>
        <w:pStyle w:val="1"/>
        <w:spacing w:beforeLines="50" w:before="120" w:afterLines="50" w:after="120" w:line="360" w:lineRule="auto"/>
        <w:ind w:left="431" w:hanging="431"/>
        <w:rPr>
          <w:lang w:val="en-US"/>
        </w:rPr>
      </w:pPr>
      <w:r>
        <w:rPr>
          <w:rFonts w:hint="eastAsia"/>
          <w:lang w:val="en-US"/>
        </w:rPr>
        <w:t>Discussion on designing wake up signal</w:t>
      </w:r>
    </w:p>
    <w:p w:rsidR="00B723E4" w:rsidRDefault="00684951">
      <w:pPr>
        <w:numPr>
          <w:ilvl w:val="255"/>
          <w:numId w:val="0"/>
        </w:numPr>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1</w:t>
      </w:r>
      <w:r>
        <w:rPr>
          <w:rFonts w:ascii="Times New Roman" w:hAnsi="Times New Roman"/>
          <w:sz w:val="20"/>
          <w:szCs w:val="20"/>
        </w:rPr>
        <w:t xml:space="preserve"> </w:t>
      </w:r>
      <w:proofErr w:type="gramStart"/>
      <w:r>
        <w:rPr>
          <w:rFonts w:ascii="Times New Roman" w:hAnsi="Times New Roman"/>
          <w:sz w:val="20"/>
          <w:szCs w:val="20"/>
        </w:rPr>
        <w:t>meeting</w:t>
      </w:r>
      <w:r>
        <w:rPr>
          <w:rFonts w:ascii="Times New Roman" w:hAnsi="Times New Roman" w:hint="eastAsia"/>
          <w:sz w:val="20"/>
          <w:szCs w:val="20"/>
        </w:rPr>
        <w:t>[</w:t>
      </w:r>
      <w:proofErr w:type="gramEnd"/>
      <w:r>
        <w:rPr>
          <w:rFonts w:ascii="Times New Roman" w:hAnsi="Times New Roman" w:hint="eastAsia"/>
          <w:sz w:val="20"/>
          <w:szCs w:val="20"/>
        </w:rPr>
        <w:t>2]</w:t>
      </w:r>
      <w:r>
        <w:rPr>
          <w:rFonts w:ascii="Times New Roman" w:hAnsi="Times New Roman"/>
          <w:sz w:val="20"/>
          <w:szCs w:val="20"/>
        </w:rPr>
        <w:t xml:space="preserve">, the following agreement was achieved for designing </w:t>
      </w:r>
      <w:r>
        <w:rPr>
          <w:rFonts w:ascii="Times New Roman" w:hAnsi="Times New Roman" w:hint="eastAsia"/>
          <w:sz w:val="20"/>
          <w:szCs w:val="20"/>
        </w:rPr>
        <w:t>w</w:t>
      </w:r>
      <w:r>
        <w:rPr>
          <w:rFonts w:ascii="Times New Roman" w:hAnsi="Times New Roman"/>
          <w:sz w:val="20"/>
          <w:szCs w:val="20"/>
        </w:rPr>
        <w:t>ake</w:t>
      </w:r>
      <w:r>
        <w:rPr>
          <w:rFonts w:ascii="Times New Roman" w:hAnsi="Times New Roman" w:hint="eastAsia"/>
          <w:sz w:val="20"/>
          <w:szCs w:val="20"/>
        </w:rPr>
        <w:t>-</w:t>
      </w:r>
      <w:r>
        <w:rPr>
          <w:rFonts w:ascii="Times New Roman" w:hAnsi="Times New Roman"/>
          <w:sz w:val="20"/>
          <w:szCs w:val="20"/>
        </w:rPr>
        <w:t xml:space="preserve">up signal: </w:t>
      </w:r>
    </w:p>
    <w:p w:rsidR="00B723E4" w:rsidRDefault="00684951">
      <w:pPr>
        <w:numPr>
          <w:ilvl w:val="255"/>
          <w:numId w:val="0"/>
        </w:numPr>
        <w:rPr>
          <w:rFonts w:ascii="Times New Roman" w:hAnsi="Times New Roman"/>
          <w:sz w:val="20"/>
          <w:szCs w:val="20"/>
        </w:rPr>
      </w:pPr>
      <w:r>
        <w:rPr>
          <w:rFonts w:ascii="Times New Roman" w:hAnsi="Times New Roman"/>
          <w:sz w:val="20"/>
          <w:szCs w:val="20"/>
        </w:rPr>
        <w:t>WUS sequence is based on ZC-sequence</w:t>
      </w:r>
    </w:p>
    <w:p w:rsidR="00B723E4" w:rsidRDefault="00684951">
      <w:pPr>
        <w:numPr>
          <w:ilvl w:val="0"/>
          <w:numId w:val="3"/>
        </w:numPr>
        <w:rPr>
          <w:rFonts w:ascii="Times New Roman" w:hAnsi="Times New Roman"/>
          <w:sz w:val="20"/>
          <w:szCs w:val="20"/>
        </w:rPr>
      </w:pPr>
      <w:r>
        <w:rPr>
          <w:rFonts w:ascii="Times New Roman" w:eastAsia="Yu Mincho" w:hAnsi="Times New Roman"/>
          <w:sz w:val="20"/>
          <w:szCs w:val="20"/>
          <w:lang w:eastAsia="ja-JP"/>
        </w:rPr>
        <w:t>When designing WUS sequence, negative impact on legacy NSSS detection should be avoided.</w:t>
      </w:r>
    </w:p>
    <w:p w:rsidR="00B723E4" w:rsidRDefault="00684951">
      <w:pPr>
        <w:rPr>
          <w:rFonts w:ascii="Times New Roman" w:hAnsi="Times New Roman"/>
          <w:sz w:val="20"/>
          <w:szCs w:val="20"/>
        </w:rPr>
      </w:pPr>
      <w:r>
        <w:rPr>
          <w:rFonts w:ascii="Times New Roman" w:hAnsi="Times New Roman" w:hint="eastAsia"/>
          <w:sz w:val="20"/>
          <w:szCs w:val="20"/>
        </w:rPr>
        <w:t>The definition of ZC sequence is shown as below</w:t>
      </w:r>
      <w:r>
        <w:rPr>
          <w:rFonts w:ascii="Times New Roman" w:hAnsi="Times New Roman"/>
          <w:sz w:val="20"/>
          <w:szCs w:val="20"/>
        </w:rPr>
        <w:t>:</w:t>
      </w:r>
    </w:p>
    <w:p w:rsidR="00B723E4" w:rsidRDefault="00684951">
      <w:pPr>
        <w:jc w:val="center"/>
        <w:rPr>
          <w:position w:val="-10"/>
          <w:lang w:eastAsia="en-US"/>
        </w:rPr>
      </w:pPr>
      <w:r>
        <w:rPr>
          <w:position w:val="-10"/>
          <w:lang w:eastAsia="en-US"/>
        </w:rPr>
        <w:object w:dxaOrig="2396"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9.85pt;height:14.15pt" o:ole="">
            <v:imagedata r:id="rId7" o:title=""/>
          </v:shape>
          <o:OLEObject Type="Embed" ProgID="Equation.3" ShapeID="_x0000_i1025" DrawAspect="Content" ObjectID="_1580324818" r:id="rId8"/>
        </w:object>
      </w:r>
    </w:p>
    <w:p w:rsidR="00B723E4" w:rsidRDefault="00684951">
      <w:pPr>
        <w:rPr>
          <w:rFonts w:ascii="Times New Roman" w:hAnsi="Times New Roman"/>
          <w:sz w:val="20"/>
          <w:szCs w:val="20"/>
        </w:rPr>
      </w:pPr>
      <w:r>
        <w:rPr>
          <w:rFonts w:hint="eastAsia"/>
          <w:position w:val="-10"/>
        </w:rPr>
        <w:t xml:space="preserve"> </w:t>
      </w:r>
      <w:r>
        <w:rPr>
          <w:rFonts w:ascii="Times New Roman" w:hAnsi="Times New Roman"/>
          <w:sz w:val="20"/>
          <w:szCs w:val="20"/>
        </w:rPr>
        <w:t>T</w:t>
      </w:r>
      <w:r>
        <w:rPr>
          <w:rFonts w:ascii="Times New Roman" w:hAnsi="Times New Roman" w:hint="eastAsia"/>
          <w:sz w:val="20"/>
          <w:szCs w:val="20"/>
        </w:rPr>
        <w:t xml:space="preserve">here </w:t>
      </w:r>
      <w:r>
        <w:rPr>
          <w:rFonts w:ascii="Times New Roman" w:hAnsi="Times New Roman"/>
          <w:sz w:val="20"/>
          <w:szCs w:val="20"/>
        </w:rPr>
        <w:t>are two choices for L</w:t>
      </w:r>
      <w:r>
        <w:rPr>
          <w:rFonts w:ascii="Times New Roman" w:hAnsi="Times New Roman" w:hint="eastAsia"/>
          <w:sz w:val="20"/>
          <w:szCs w:val="20"/>
        </w:rPr>
        <w:t>:</w:t>
      </w:r>
    </w:p>
    <w:p w:rsidR="00B723E4" w:rsidRDefault="00684951">
      <w:pPr>
        <w:rPr>
          <w:rFonts w:ascii="Times New Roman" w:hAnsi="Times New Roman"/>
          <w:sz w:val="20"/>
          <w:szCs w:val="20"/>
        </w:rPr>
      </w:pPr>
      <w:r>
        <w:rPr>
          <w:rFonts w:ascii="Times New Roman" w:hAnsi="Times New Roman"/>
          <w:sz w:val="20"/>
          <w:szCs w:val="20"/>
        </w:rPr>
        <w:t xml:space="preserve">ALT-1: L is based on the available RE number inside one </w:t>
      </w:r>
      <w:proofErr w:type="spellStart"/>
      <w:r>
        <w:rPr>
          <w:rFonts w:ascii="Times New Roman" w:hAnsi="Times New Roman"/>
          <w:sz w:val="20"/>
          <w:szCs w:val="20"/>
        </w:rPr>
        <w:t>subframe</w:t>
      </w:r>
      <w:proofErr w:type="spellEnd"/>
    </w:p>
    <w:p w:rsidR="00B723E4" w:rsidRDefault="00684951">
      <w:pPr>
        <w:rPr>
          <w:rFonts w:ascii="Times New Roman" w:hAnsi="Times New Roman"/>
          <w:sz w:val="20"/>
          <w:szCs w:val="20"/>
        </w:rPr>
      </w:pPr>
      <w:r>
        <w:rPr>
          <w:rFonts w:ascii="Times New Roman" w:hAnsi="Times New Roman"/>
          <w:sz w:val="20"/>
          <w:szCs w:val="20"/>
        </w:rPr>
        <w:t xml:space="preserve">ALT-2: L is based on the total available RE number of N </w:t>
      </w:r>
      <w:proofErr w:type="spellStart"/>
      <w:r>
        <w:rPr>
          <w:rFonts w:ascii="Times New Roman" w:hAnsi="Times New Roman"/>
          <w:sz w:val="20"/>
          <w:szCs w:val="20"/>
        </w:rPr>
        <w:t>subframes</w:t>
      </w:r>
      <w:proofErr w:type="spellEnd"/>
    </w:p>
    <w:p w:rsidR="00B723E4" w:rsidRDefault="00684951">
      <w:pPr>
        <w:jc w:val="both"/>
        <w:rPr>
          <w:rFonts w:ascii="Times New Roman" w:hAnsi="Times New Roman"/>
          <w:sz w:val="20"/>
          <w:szCs w:val="20"/>
        </w:rPr>
      </w:pPr>
      <w:r>
        <w:rPr>
          <w:rFonts w:ascii="Times New Roman" w:hAnsi="Times New Roman"/>
          <w:sz w:val="20"/>
          <w:szCs w:val="20"/>
        </w:rPr>
        <w:t xml:space="preserve">Compare with ALT-1, ALT-2 corresponds to longer sequence. With longer sequence, there are more root sequence and this is beneficial for cell interference randomization. However, this is based on the assumption that the corresponding </w:t>
      </w:r>
      <w:proofErr w:type="spellStart"/>
      <w:r>
        <w:rPr>
          <w:rFonts w:ascii="Times New Roman" w:hAnsi="Times New Roman"/>
          <w:sz w:val="20"/>
          <w:szCs w:val="20"/>
        </w:rPr>
        <w:t>subframes</w:t>
      </w:r>
      <w:proofErr w:type="spellEnd"/>
      <w:r>
        <w:rPr>
          <w:rFonts w:ascii="Times New Roman" w:hAnsi="Times New Roman"/>
          <w:sz w:val="20"/>
          <w:szCs w:val="20"/>
        </w:rPr>
        <w:t xml:space="preserve"> are continuous. In reality, for the downlink, considering </w:t>
      </w:r>
      <w:r>
        <w:rPr>
          <w:rFonts w:ascii="Times New Roman" w:hAnsi="Times New Roman" w:hint="eastAsia"/>
          <w:sz w:val="20"/>
          <w:szCs w:val="20"/>
        </w:rPr>
        <w:t xml:space="preserve">the existing valid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and </w:t>
      </w:r>
      <w:r>
        <w:rPr>
          <w:rFonts w:ascii="Times New Roman" w:hAnsi="Times New Roman"/>
          <w:sz w:val="20"/>
          <w:szCs w:val="20"/>
        </w:rPr>
        <w:t xml:space="preserve">the collision </w:t>
      </w:r>
      <w:r>
        <w:rPr>
          <w:rFonts w:ascii="Times New Roman" w:hAnsi="Times New Roman" w:hint="eastAsia"/>
          <w:sz w:val="20"/>
          <w:szCs w:val="20"/>
        </w:rPr>
        <w:t>with</w:t>
      </w:r>
      <w:r>
        <w:rPr>
          <w:rFonts w:ascii="Times New Roman" w:hAnsi="Times New Roman"/>
          <w:sz w:val="20"/>
          <w:szCs w:val="20"/>
        </w:rPr>
        <w:t xml:space="preserve"> other </w:t>
      </w:r>
      <w:proofErr w:type="gramStart"/>
      <w:r>
        <w:rPr>
          <w:rFonts w:ascii="Times New Roman" w:hAnsi="Times New Roman"/>
          <w:sz w:val="20"/>
          <w:szCs w:val="20"/>
        </w:rPr>
        <w:t>messages[</w:t>
      </w:r>
      <w:proofErr w:type="gramEnd"/>
      <w:r>
        <w:rPr>
          <w:rFonts w:ascii="Times New Roman" w:hAnsi="Times New Roman"/>
          <w:sz w:val="20"/>
          <w:szCs w:val="20"/>
        </w:rPr>
        <w:t xml:space="preserve">3], there is no guarantee that the </w:t>
      </w:r>
      <w:proofErr w:type="spellStart"/>
      <w:r>
        <w:rPr>
          <w:rFonts w:ascii="Times New Roman" w:hAnsi="Times New Roman"/>
          <w:sz w:val="20"/>
          <w:szCs w:val="20"/>
        </w:rPr>
        <w:t>subframes</w:t>
      </w:r>
      <w:proofErr w:type="spellEnd"/>
      <w:r>
        <w:rPr>
          <w:rFonts w:ascii="Times New Roman" w:hAnsi="Times New Roman"/>
          <w:sz w:val="20"/>
          <w:szCs w:val="20"/>
        </w:rPr>
        <w:t xml:space="preserve"> WUS mapping to are continuous. If the sequence between adjacent cells are not aligned, the correlation property of the sequences will be impacted. For ALT-1, if the </w:t>
      </w:r>
      <w:proofErr w:type="spellStart"/>
      <w:r>
        <w:rPr>
          <w:rFonts w:ascii="Times New Roman" w:hAnsi="Times New Roman"/>
          <w:sz w:val="20"/>
          <w:szCs w:val="20"/>
        </w:rPr>
        <w:t>subframe</w:t>
      </w:r>
      <w:proofErr w:type="spellEnd"/>
      <w:r>
        <w:rPr>
          <w:rFonts w:ascii="Times New Roman" w:hAnsi="Times New Roman"/>
          <w:sz w:val="20"/>
          <w:szCs w:val="20"/>
        </w:rPr>
        <w:t xml:space="preserve"> are aligned, then the correlation property of the sequence can be maintained. For ALT-2, if the N value is fixed, more resource will be wasted. If the N value is not fixed, then the sequence length of different cells could be different. Therefore, the cross-correlation property of the sequences cannot be maintained.  From the above analysis ALT-1 is preferred.</w:t>
      </w:r>
    </w:p>
    <w:p w:rsidR="00B723E4" w:rsidRDefault="00684951">
      <w:pPr>
        <w:rPr>
          <w:rFonts w:ascii="Times New Roman" w:hAnsi="Times New Roman"/>
          <w:b/>
          <w:i/>
          <w:sz w:val="20"/>
          <w:szCs w:val="20"/>
        </w:rPr>
      </w:pPr>
      <w:r>
        <w:rPr>
          <w:rFonts w:ascii="Times New Roman" w:hAnsi="Times New Roman"/>
          <w:b/>
          <w:i/>
          <w:sz w:val="20"/>
          <w:szCs w:val="20"/>
        </w:rPr>
        <w:t xml:space="preserve">Proposal 1:  The length of the ZC sequence is based on the available RE number inside one </w:t>
      </w:r>
      <w:proofErr w:type="spellStart"/>
      <w:r>
        <w:rPr>
          <w:rFonts w:ascii="Times New Roman" w:hAnsi="Times New Roman"/>
          <w:b/>
          <w:i/>
          <w:sz w:val="20"/>
          <w:szCs w:val="20"/>
        </w:rPr>
        <w:t>subframe</w:t>
      </w:r>
      <w:proofErr w:type="spellEnd"/>
      <w:r>
        <w:rPr>
          <w:rFonts w:ascii="Times New Roman" w:hAnsi="Times New Roman"/>
          <w:b/>
          <w:i/>
          <w:sz w:val="20"/>
          <w:szCs w:val="20"/>
        </w:rPr>
        <w:t>.</w:t>
      </w:r>
    </w:p>
    <w:p w:rsidR="00B723E4" w:rsidRDefault="00684951">
      <w:pPr>
        <w:rPr>
          <w:rFonts w:ascii="Times New Roman" w:hAnsi="Times New Roman"/>
          <w:sz w:val="20"/>
          <w:szCs w:val="20"/>
        </w:rPr>
      </w:pPr>
      <w:r>
        <w:rPr>
          <w:rFonts w:ascii="Times New Roman" w:hAnsi="Times New Roman"/>
          <w:sz w:val="20"/>
          <w:szCs w:val="20"/>
        </w:rPr>
        <w:t xml:space="preserve"> Based on the assumption that ZC sequence is used, there are two designs for the WUS sequence:</w:t>
      </w:r>
    </w:p>
    <w:p w:rsidR="00B723E4" w:rsidRDefault="00B723E4">
      <w:pPr>
        <w:rPr>
          <w:rFonts w:ascii="Times New Roman" w:hAnsi="Times New Roman"/>
          <w:sz w:val="20"/>
          <w:szCs w:val="20"/>
        </w:rPr>
      </w:pPr>
    </w:p>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Alt 1</w:t>
      </w:r>
      <w:proofErr w:type="gramStart"/>
      <w:r>
        <w:rPr>
          <w:rFonts w:ascii="Times New Roman" w:hAnsi="Times New Roman" w:hint="eastAsia"/>
          <w:sz w:val="20"/>
          <w:szCs w:val="20"/>
        </w:rPr>
        <w:t>:Based</w:t>
      </w:r>
      <w:proofErr w:type="gramEnd"/>
      <w:r>
        <w:rPr>
          <w:rFonts w:ascii="Times New Roman" w:hAnsi="Times New Roman" w:hint="eastAsia"/>
          <w:sz w:val="20"/>
          <w:szCs w:val="20"/>
        </w:rPr>
        <w:t xml:space="preserve"> on existing NSSS sequence</w:t>
      </w:r>
    </w:p>
    <w:p w:rsidR="00B723E4" w:rsidRDefault="00684951">
      <w:pPr>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o </w:t>
      </w:r>
      <w:r>
        <w:rPr>
          <w:rFonts w:ascii="Times New Roman" w:hAnsi="Times New Roman"/>
          <w:sz w:val="20"/>
          <w:szCs w:val="20"/>
        </w:rPr>
        <w:t>differentiate WUS sequence with legacy NSSS, the following alternatives can be considered:</w:t>
      </w:r>
    </w:p>
    <w:p w:rsidR="00B723E4" w:rsidRDefault="00684951">
      <w:pPr>
        <w:rPr>
          <w:rFonts w:ascii="Times New Roman" w:hAnsi="Times New Roman"/>
          <w:sz w:val="20"/>
          <w:szCs w:val="20"/>
        </w:rPr>
      </w:pPr>
      <w:r>
        <w:rPr>
          <w:rFonts w:ascii="Times New Roman" w:hAnsi="Times New Roman" w:hint="eastAsia"/>
          <w:sz w:val="20"/>
          <w:szCs w:val="20"/>
        </w:rPr>
        <w:t>Alt 1-1</w:t>
      </w:r>
      <w:r>
        <w:rPr>
          <w:rFonts w:ascii="Times New Roman" w:hAnsi="Times New Roman"/>
          <w:sz w:val="20"/>
          <w:szCs w:val="20"/>
        </w:rPr>
        <w:t xml:space="preserve">: Using different </w:t>
      </w:r>
      <w:proofErr w:type="spellStart"/>
      <w:r>
        <w:rPr>
          <w:rFonts w:ascii="Times New Roman" w:hAnsi="Times New Roman"/>
          <w:sz w:val="20"/>
          <w:szCs w:val="20"/>
        </w:rPr>
        <w:t>Hadamard</w:t>
      </w:r>
      <w:proofErr w:type="spellEnd"/>
      <w:r>
        <w:rPr>
          <w:rFonts w:ascii="Times New Roman" w:hAnsi="Times New Roman"/>
          <w:sz w:val="20"/>
          <w:szCs w:val="20"/>
        </w:rPr>
        <w:t xml:space="preserve"> sequence for WUS.  For example, </w:t>
      </w:r>
      <w:r>
        <w:rPr>
          <w:rFonts w:ascii="Times New Roman" w:hAnsi="Times New Roman" w:hint="eastAsia"/>
          <w:sz w:val="20"/>
          <w:szCs w:val="20"/>
        </w:rPr>
        <w:t>WUS</w:t>
      </w:r>
      <w:r>
        <w:rPr>
          <w:rFonts w:ascii="Times New Roman" w:hAnsi="Times New Roman"/>
          <w:sz w:val="20"/>
          <w:szCs w:val="20"/>
        </w:rPr>
        <w:t xml:space="preserve"> can use the following indexed </w:t>
      </w:r>
      <w:proofErr w:type="spellStart"/>
      <w:r>
        <w:rPr>
          <w:rFonts w:ascii="Times New Roman" w:hAnsi="Times New Roman"/>
          <w:sz w:val="20"/>
          <w:szCs w:val="20"/>
        </w:rPr>
        <w:t>Hadmard</w:t>
      </w:r>
      <w:proofErr w:type="spellEnd"/>
      <w:r>
        <w:rPr>
          <w:rFonts w:ascii="Times New Roman" w:hAnsi="Times New Roman"/>
          <w:sz w:val="20"/>
          <w:szCs w:val="20"/>
        </w:rPr>
        <w:t xml:space="preserve"> sequence:</w:t>
      </w:r>
      <w:r>
        <w:rPr>
          <w:rFonts w:ascii="Times New Roman" w:hAnsi="Times New Roman" w:hint="eastAsia"/>
          <w:sz w:val="20"/>
          <w:szCs w:val="20"/>
        </w:rPr>
        <w:t xml:space="preserve"> </w:t>
      </w:r>
    </w:p>
    <w:p w:rsidR="00B723E4" w:rsidRDefault="00684951">
      <w:pPr>
        <w:jc w:val="center"/>
      </w:pPr>
      <w:r>
        <w:rPr>
          <w:position w:val="-56"/>
        </w:rPr>
        <w:object w:dxaOrig="4522" w:dyaOrig="1134">
          <v:shape id="_x0000_i1026" type="#_x0000_t75" style="width:226pt;height:56.6pt" o:ole="">
            <v:imagedata r:id="rId9" o:title=""/>
          </v:shape>
          <o:OLEObject Type="Embed" ProgID="Equation.KSEE3" ShapeID="_x0000_i1026" DrawAspect="Content" ObjectID="_1580324819" r:id="rId10"/>
        </w:object>
      </w:r>
    </w:p>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Alt 1-2</w:t>
      </w:r>
      <w:r>
        <w:rPr>
          <w:rFonts w:ascii="Times New Roman" w:hAnsi="Times New Roman"/>
          <w:sz w:val="20"/>
          <w:szCs w:val="20"/>
        </w:rPr>
        <w:t xml:space="preserve">: Using different mapping for </w:t>
      </w:r>
      <w:r>
        <w:rPr>
          <w:rFonts w:ascii="Times New Roman" w:hAnsi="Times New Roman" w:hint="eastAsia"/>
          <w:sz w:val="20"/>
          <w:szCs w:val="20"/>
        </w:rPr>
        <w:t>WUS [3]</w:t>
      </w:r>
    </w:p>
    <w:p w:rsidR="00B723E4" w:rsidRDefault="00684951">
      <w:pPr>
        <w:numPr>
          <w:ilvl w:val="255"/>
          <w:numId w:val="0"/>
        </w:numPr>
        <w:rPr>
          <w:rFonts w:ascii="Times New Roman" w:hAnsi="Times New Roman"/>
          <w:sz w:val="20"/>
          <w:szCs w:val="20"/>
        </w:rPr>
      </w:pPr>
      <w:r>
        <w:rPr>
          <w:rFonts w:ascii="Times New Roman" w:hAnsi="Times New Roman"/>
          <w:sz w:val="20"/>
          <w:szCs w:val="20"/>
        </w:rPr>
        <w:t>For the legacy NSSS, the mapping is done in frequency domain and then in time domain. For WUS, it can use the mapping that is done first in time domain then in frequency domain.</w:t>
      </w:r>
    </w:p>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Alt 2: </w:t>
      </w:r>
      <w:r>
        <w:rPr>
          <w:rFonts w:ascii="Times New Roman" w:hAnsi="Times New Roman"/>
          <w:sz w:val="20"/>
          <w:szCs w:val="20"/>
        </w:rPr>
        <w:t>ZC sequence*PN sequenc</w:t>
      </w:r>
      <w:r>
        <w:rPr>
          <w:rFonts w:ascii="Times New Roman" w:hAnsi="Times New Roman" w:hint="eastAsia"/>
          <w:sz w:val="20"/>
          <w:szCs w:val="20"/>
        </w:rPr>
        <w:t>e</w:t>
      </w:r>
    </w:p>
    <w:p w:rsidR="00B723E4" w:rsidRDefault="00684951">
      <w:pPr>
        <w:pStyle w:val="LGTdoc1"/>
        <w:spacing w:beforeLines="0" w:before="120" w:after="220" w:afterAutospacing="0"/>
        <w:rPr>
          <w:rFonts w:eastAsia="宋体"/>
          <w:b w:val="0"/>
          <w:sz w:val="20"/>
          <w:lang w:val="en-US" w:eastAsia="zh-CN"/>
        </w:rPr>
      </w:pPr>
      <w:r>
        <w:rPr>
          <w:rFonts w:eastAsia="宋体"/>
          <w:b w:val="0"/>
          <w:snapToGrid/>
          <w:sz w:val="20"/>
          <w:lang w:val="en-US" w:eastAsia="zh-CN"/>
        </w:rPr>
        <w:t>Similar to NSS</w:t>
      </w:r>
      <w:r>
        <w:rPr>
          <w:rFonts w:eastAsia="宋体" w:hint="eastAsia"/>
          <w:b w:val="0"/>
          <w:snapToGrid/>
          <w:sz w:val="20"/>
          <w:lang w:val="en-US" w:eastAsia="zh-CN"/>
        </w:rPr>
        <w:t>S</w:t>
      </w:r>
      <w:r>
        <w:rPr>
          <w:rFonts w:eastAsia="宋体"/>
          <w:b w:val="0"/>
          <w:snapToGrid/>
          <w:sz w:val="20"/>
          <w:lang w:val="en-US" w:eastAsia="zh-CN"/>
        </w:rPr>
        <w:t xml:space="preserve">, the PN sequence is used to replace the </w:t>
      </w:r>
      <w:proofErr w:type="spellStart"/>
      <w:r>
        <w:rPr>
          <w:rFonts w:eastAsia="宋体"/>
          <w:b w:val="0"/>
          <w:snapToGrid/>
          <w:sz w:val="20"/>
          <w:lang w:val="en-US" w:eastAsia="zh-CN"/>
        </w:rPr>
        <w:t>Hadamard</w:t>
      </w:r>
      <w:proofErr w:type="spellEnd"/>
      <w:r>
        <w:rPr>
          <w:rFonts w:eastAsia="宋体"/>
          <w:b w:val="0"/>
          <w:snapToGrid/>
          <w:sz w:val="20"/>
          <w:lang w:val="en-US" w:eastAsia="zh-CN"/>
        </w:rPr>
        <w:t xml:space="preserve"> sequence in NSSS, where </w:t>
      </w:r>
      <w:proofErr w:type="spellStart"/>
      <w:r>
        <w:rPr>
          <w:rFonts w:eastAsia="宋体"/>
          <w:b w:val="0"/>
          <w:snapToGrid/>
          <w:sz w:val="20"/>
          <w:lang w:val="en-US" w:eastAsia="zh-CN"/>
        </w:rPr>
        <w:t>i</w:t>
      </w:r>
      <w:proofErr w:type="spellEnd"/>
      <w:r>
        <w:rPr>
          <w:b w:val="0"/>
          <w:sz w:val="20"/>
        </w:rPr>
        <w:t xml:space="preserve">n </w:t>
      </w:r>
      <w:proofErr w:type="gramStart"/>
      <w:r>
        <w:rPr>
          <w:b w:val="0"/>
          <w:i/>
          <w:sz w:val="20"/>
        </w:rPr>
        <w:t>b</w:t>
      </w:r>
      <w:r>
        <w:rPr>
          <w:b w:val="0"/>
          <w:sz w:val="20"/>
        </w:rPr>
        <w:t>(</w:t>
      </w:r>
      <w:proofErr w:type="gramEnd"/>
      <w:r>
        <w:rPr>
          <w:b w:val="0"/>
          <w:i/>
          <w:sz w:val="20"/>
        </w:rPr>
        <w:t>m</w:t>
      </w:r>
      <w:r>
        <w:rPr>
          <w:b w:val="0"/>
          <w:sz w:val="20"/>
        </w:rPr>
        <w:t xml:space="preserve">) is a cover code using a </w:t>
      </w:r>
      <w:r>
        <w:rPr>
          <w:rFonts w:eastAsia="宋体" w:hint="eastAsia"/>
          <w:b w:val="0"/>
          <w:sz w:val="20"/>
          <w:lang w:val="en-US" w:eastAsia="zh-CN"/>
        </w:rPr>
        <w:t>PN sequence, one example is Gold sequence</w:t>
      </w:r>
      <w:r>
        <w:rPr>
          <w:rFonts w:eastAsia="宋体"/>
          <w:b w:val="0"/>
          <w:sz w:val="20"/>
          <w:lang w:val="en-US" w:eastAsia="zh-CN"/>
        </w:rPr>
        <w:t>[</w:t>
      </w:r>
      <w:r>
        <w:rPr>
          <w:rFonts w:eastAsia="宋体" w:hint="eastAsia"/>
          <w:b w:val="0"/>
          <w:sz w:val="20"/>
          <w:lang w:val="en-US" w:eastAsia="zh-CN"/>
        </w:rPr>
        <w:t>4].</w:t>
      </w:r>
    </w:p>
    <w:p w:rsidR="00B723E4" w:rsidRDefault="00684951">
      <w:pPr>
        <w:ind w:left="2880"/>
        <w:rPr>
          <w:rFonts w:ascii="Times New Roman"/>
          <w:lang w:eastAsia="en-US"/>
        </w:rPr>
      </w:pPr>
      <w:r>
        <w:rPr>
          <w:rFonts w:ascii="Times New Roman" w:eastAsia="Times New Roman"/>
          <w:position w:val="-50"/>
          <w:sz w:val="24"/>
          <w:lang w:eastAsia="en-US"/>
        </w:rPr>
        <w:object w:dxaOrig="3907" w:dyaOrig="1133">
          <v:shape id="_x0000_i1027" type="#_x0000_t75" style="width:195.2pt;height:56.6pt" o:ole="">
            <v:imagedata r:id="rId11" o:title=""/>
          </v:shape>
          <o:OLEObject Type="Embed" ProgID="Equation.3" ShapeID="_x0000_i1027" DrawAspect="Content" ObjectID="_1580324820" r:id="rId12"/>
        </w:object>
      </w:r>
    </w:p>
    <w:p w:rsidR="00B723E4" w:rsidRDefault="00684951">
      <w:pPr>
        <w:pStyle w:val="LGTdoc1"/>
        <w:spacing w:beforeLines="0" w:before="120" w:after="220" w:afterAutospacing="0"/>
        <w:rPr>
          <w:rFonts w:eastAsia="宋体"/>
          <w:b w:val="0"/>
          <w:sz w:val="20"/>
          <w:lang w:val="en-US" w:eastAsia="zh-CN"/>
        </w:rPr>
      </w:pPr>
      <w:r>
        <w:rPr>
          <w:rFonts w:eastAsia="宋体"/>
          <w:b w:val="0"/>
          <w:sz w:val="20"/>
          <w:lang w:val="en-US" w:eastAsia="zh-CN"/>
        </w:rPr>
        <w:t xml:space="preserve">When the root sequences of the ZC sequence corresponding to are same, the correlation property of the </w:t>
      </w:r>
      <w:proofErr w:type="gramStart"/>
      <w:r>
        <w:rPr>
          <w:rFonts w:eastAsia="宋体"/>
          <w:b w:val="0"/>
          <w:sz w:val="20"/>
          <w:lang w:val="en-US" w:eastAsia="zh-CN"/>
        </w:rPr>
        <w:t>sequences</w:t>
      </w:r>
      <w:r>
        <w:rPr>
          <w:sz w:val="20"/>
        </w:rPr>
        <w:t xml:space="preserve"> </w:t>
      </w:r>
      <w:r>
        <w:rPr>
          <w:rFonts w:eastAsia="宋体"/>
          <w:b w:val="0"/>
          <w:sz w:val="20"/>
          <w:lang w:val="en-US" w:eastAsia="zh-CN"/>
        </w:rPr>
        <w:t xml:space="preserve"> is</w:t>
      </w:r>
      <w:proofErr w:type="gramEnd"/>
      <w:r>
        <w:rPr>
          <w:rFonts w:eastAsia="宋体"/>
          <w:b w:val="0"/>
          <w:sz w:val="20"/>
          <w:lang w:val="en-US" w:eastAsia="zh-CN"/>
        </w:rPr>
        <w:t xml:space="preserve"> same as pseudo random sequence.</w:t>
      </w:r>
    </w:p>
    <w:p w:rsidR="00B723E4" w:rsidRDefault="00684951">
      <w:pPr>
        <w:pStyle w:val="LGTdoc1"/>
        <w:spacing w:beforeLines="0" w:before="120" w:after="220" w:afterAutospacing="0"/>
        <w:rPr>
          <w:rFonts w:eastAsia="宋体"/>
          <w:b w:val="0"/>
          <w:sz w:val="20"/>
          <w:lang w:val="en-US" w:eastAsia="zh-CN"/>
        </w:rPr>
      </w:pPr>
      <w:r>
        <w:rPr>
          <w:rFonts w:eastAsia="宋体" w:hint="eastAsia"/>
          <w:b w:val="0"/>
          <w:sz w:val="20"/>
          <w:lang w:val="en-US" w:eastAsia="zh-CN"/>
        </w:rPr>
        <w:t>Alt 3: ZC</w:t>
      </w:r>
      <w:r>
        <w:rPr>
          <w:rFonts w:eastAsia="宋体"/>
          <w:b w:val="0"/>
          <w:sz w:val="20"/>
          <w:lang w:val="en-US" w:eastAsia="zh-CN"/>
        </w:rPr>
        <w:t xml:space="preserve"> sequence</w:t>
      </w:r>
    </w:p>
    <w:p w:rsidR="00B723E4" w:rsidRDefault="00684951">
      <w:pPr>
        <w:pStyle w:val="LGTdoc1"/>
        <w:spacing w:beforeLines="0" w:before="120" w:after="220" w:afterAutospacing="0"/>
        <w:rPr>
          <w:rFonts w:eastAsia="宋体"/>
          <w:b w:val="0"/>
          <w:sz w:val="20"/>
          <w:lang w:val="en-US" w:eastAsia="zh-CN"/>
        </w:rPr>
      </w:pPr>
      <w:r>
        <w:rPr>
          <w:rFonts w:eastAsia="宋体" w:hint="eastAsia"/>
          <w:b w:val="0"/>
          <w:sz w:val="20"/>
          <w:lang w:val="en-US" w:eastAsia="zh-CN"/>
        </w:rPr>
        <w:t>Considering the excellent correlation property of the ZC sequence, it is one of the alternative candidate for WUS.</w:t>
      </w:r>
    </w:p>
    <w:p w:rsidR="00B723E4" w:rsidRDefault="00684951">
      <w:pPr>
        <w:pStyle w:val="LGTdoc1"/>
        <w:spacing w:beforeLines="0" w:before="120" w:after="220" w:afterAutospacing="0"/>
        <w:rPr>
          <w:rFonts w:eastAsia="宋体"/>
          <w:b w:val="0"/>
          <w:sz w:val="20"/>
          <w:lang w:val="en-US" w:eastAsia="zh-CN"/>
        </w:rPr>
      </w:pPr>
      <w:r>
        <w:rPr>
          <w:rFonts w:eastAsia="宋体"/>
          <w:b w:val="0"/>
          <w:sz w:val="20"/>
          <w:lang w:val="en-US" w:eastAsia="zh-CN"/>
        </w:rPr>
        <w:t xml:space="preserve">The performance of the above sequence is simulated. </w:t>
      </w:r>
    </w:p>
    <w:p w:rsidR="00B723E4" w:rsidRDefault="00684951" w:rsidP="00684951">
      <w:pPr>
        <w:pStyle w:val="LGTdoc1"/>
        <w:numPr>
          <w:ilvl w:val="0"/>
          <w:numId w:val="5"/>
        </w:numPr>
        <w:spacing w:beforeLines="0" w:before="120" w:line="276" w:lineRule="auto"/>
        <w:rPr>
          <w:rFonts w:eastAsia="宋体"/>
          <w:b w:val="0"/>
          <w:sz w:val="20"/>
          <w:lang w:val="en-US" w:eastAsia="zh-CN"/>
        </w:rPr>
      </w:pPr>
      <w:r>
        <w:rPr>
          <w:rFonts w:eastAsia="宋体"/>
          <w:b w:val="0"/>
          <w:sz w:val="20"/>
          <w:lang w:val="en-US" w:eastAsia="zh-CN"/>
        </w:rPr>
        <w:t xml:space="preserve">The impact to legacy NSSS should be considered when choosing WUS sequence, especially when there is no repetition for WUS.  When there is repetition for WUS, the repetition is on contiguous </w:t>
      </w:r>
      <w:proofErr w:type="spellStart"/>
      <w:r>
        <w:rPr>
          <w:rFonts w:eastAsia="宋体"/>
          <w:b w:val="0"/>
          <w:sz w:val="20"/>
          <w:lang w:val="en-US" w:eastAsia="zh-CN"/>
        </w:rPr>
        <w:t>subframes</w:t>
      </w:r>
      <w:proofErr w:type="spellEnd"/>
      <w:r>
        <w:rPr>
          <w:rFonts w:eastAsia="宋体"/>
          <w:b w:val="0"/>
          <w:sz w:val="20"/>
          <w:lang w:val="en-US" w:eastAsia="zh-CN"/>
        </w:rPr>
        <w:t xml:space="preserve">, while the repetition for NSSS is once per 20ms. UE can differentiate NSSS and WUS during energy detection. But if the WUS is configured without repetition, the impact cannot be neglected.  Simulation </w:t>
      </w:r>
      <w:proofErr w:type="gramStart"/>
      <w:r>
        <w:rPr>
          <w:rFonts w:eastAsia="宋体"/>
          <w:b w:val="0"/>
          <w:sz w:val="20"/>
          <w:lang w:val="en-US" w:eastAsia="zh-CN"/>
        </w:rPr>
        <w:t>the of</w:t>
      </w:r>
      <w:proofErr w:type="gramEnd"/>
      <w:r>
        <w:rPr>
          <w:rFonts w:eastAsia="宋体"/>
          <w:b w:val="0"/>
          <w:sz w:val="20"/>
          <w:lang w:val="en-US" w:eastAsia="zh-CN"/>
        </w:rPr>
        <w:t xml:space="preserve"> the impact of NSSS is shown in appendix</w:t>
      </w:r>
      <w:r>
        <w:rPr>
          <w:rFonts w:eastAsia="宋体" w:hint="eastAsia"/>
          <w:b w:val="0"/>
          <w:sz w:val="20"/>
          <w:lang w:val="en-US" w:eastAsia="zh-CN"/>
        </w:rPr>
        <w:t xml:space="preserve">. </w:t>
      </w:r>
    </w:p>
    <w:p w:rsidR="00B723E4" w:rsidRPr="00684951" w:rsidRDefault="00684951">
      <w:pPr>
        <w:pStyle w:val="LGTdoc1"/>
        <w:spacing w:beforeLines="0" w:before="120" w:after="220"/>
        <w:rPr>
          <w:rFonts w:eastAsia="宋体"/>
          <w:bCs/>
          <w:i/>
          <w:iCs/>
          <w:sz w:val="20"/>
          <w:lang w:val="en-US" w:eastAsia="zh-CN"/>
        </w:rPr>
      </w:pPr>
      <w:r w:rsidRPr="00684951">
        <w:rPr>
          <w:rFonts w:eastAsia="宋体"/>
          <w:bCs/>
          <w:i/>
          <w:iCs/>
          <w:sz w:val="20"/>
          <w:lang w:val="en-US" w:eastAsia="zh-CN"/>
        </w:rPr>
        <w:t>Observation 1</w:t>
      </w:r>
      <w:proofErr w:type="gramStart"/>
      <w:r w:rsidRPr="00684951">
        <w:rPr>
          <w:rFonts w:eastAsia="宋体"/>
          <w:bCs/>
          <w:i/>
          <w:iCs/>
          <w:sz w:val="20"/>
          <w:lang w:val="en-US" w:eastAsia="zh-CN"/>
        </w:rPr>
        <w:t>:For</w:t>
      </w:r>
      <w:proofErr w:type="gramEnd"/>
      <w:r w:rsidRPr="00684951">
        <w:rPr>
          <w:rFonts w:eastAsia="宋体"/>
          <w:bCs/>
          <w:i/>
          <w:iCs/>
          <w:sz w:val="20"/>
          <w:lang w:val="en-US" w:eastAsia="zh-CN"/>
        </w:rPr>
        <w:t xml:space="preserve"> Alt 1 and Alt2</w:t>
      </w:r>
      <w:r>
        <w:rPr>
          <w:rFonts w:eastAsia="宋体" w:hint="eastAsia"/>
          <w:bCs/>
          <w:i/>
          <w:iCs/>
          <w:sz w:val="20"/>
          <w:lang w:val="en-US" w:eastAsia="zh-CN"/>
        </w:rPr>
        <w:t>,</w:t>
      </w:r>
      <w:r w:rsidR="00963AD7">
        <w:rPr>
          <w:rFonts w:eastAsia="宋体"/>
          <w:bCs/>
          <w:i/>
          <w:iCs/>
          <w:sz w:val="20"/>
          <w:lang w:val="en-US" w:eastAsia="zh-CN"/>
        </w:rPr>
        <w:t xml:space="preserve"> the impact </w:t>
      </w:r>
      <w:r w:rsidRPr="00684951">
        <w:rPr>
          <w:rFonts w:eastAsia="宋体"/>
          <w:bCs/>
          <w:i/>
          <w:iCs/>
          <w:sz w:val="20"/>
          <w:lang w:val="en-US" w:eastAsia="zh-CN"/>
        </w:rPr>
        <w:t xml:space="preserve"> to NSSS can be neglected; Alt3 has relatively larger impact </w:t>
      </w:r>
      <w:r>
        <w:rPr>
          <w:rFonts w:eastAsia="宋体" w:hint="eastAsia"/>
          <w:bCs/>
          <w:i/>
          <w:iCs/>
          <w:sz w:val="20"/>
          <w:lang w:val="en-US" w:eastAsia="zh-CN"/>
        </w:rPr>
        <w:t>on</w:t>
      </w:r>
      <w:r w:rsidRPr="00684951">
        <w:rPr>
          <w:rFonts w:eastAsia="宋体"/>
          <w:bCs/>
          <w:i/>
          <w:iCs/>
          <w:sz w:val="20"/>
          <w:lang w:val="en-US" w:eastAsia="zh-CN"/>
        </w:rPr>
        <w:t xml:space="preserve"> NSSS.</w:t>
      </w:r>
    </w:p>
    <w:p w:rsidR="00B723E4" w:rsidRDefault="00684951" w:rsidP="00684951">
      <w:pPr>
        <w:pStyle w:val="LGTdoc1"/>
        <w:numPr>
          <w:ilvl w:val="0"/>
          <w:numId w:val="5"/>
        </w:numPr>
        <w:spacing w:beforeLines="0" w:before="120" w:after="220"/>
        <w:rPr>
          <w:sz w:val="20"/>
        </w:rPr>
      </w:pPr>
      <w:r>
        <w:rPr>
          <w:rFonts w:eastAsia="宋体"/>
          <w:b w:val="0"/>
          <w:sz w:val="20"/>
          <w:lang w:val="en-US" w:eastAsia="zh-CN"/>
        </w:rPr>
        <w:t>For WUS signal, the impacts of miss detection is more serious. The table below gives the miss detection rate with false detection rate =10%. The simulation parameters are in the appendix.</w:t>
      </w:r>
    </w:p>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Table </w:t>
      </w:r>
      <w:proofErr w:type="gramStart"/>
      <w:r>
        <w:rPr>
          <w:rFonts w:ascii="Times New Roman" w:hAnsi="Times New Roman"/>
          <w:sz w:val="20"/>
          <w:szCs w:val="20"/>
        </w:rPr>
        <w:t xml:space="preserve">1  </w:t>
      </w:r>
      <w:r>
        <w:rPr>
          <w:rFonts w:ascii="Times New Roman" w:hAnsi="Times New Roman" w:hint="eastAsia"/>
          <w:sz w:val="20"/>
          <w:szCs w:val="20"/>
        </w:rPr>
        <w:t>M</w:t>
      </w:r>
      <w:r>
        <w:rPr>
          <w:rFonts w:ascii="Times New Roman" w:hAnsi="Times New Roman"/>
          <w:sz w:val="20"/>
          <w:szCs w:val="20"/>
        </w:rPr>
        <w:t>iss</w:t>
      </w:r>
      <w:proofErr w:type="gramEnd"/>
      <w:r>
        <w:rPr>
          <w:rFonts w:ascii="Times New Roman" w:hAnsi="Times New Roman"/>
          <w:sz w:val="20"/>
          <w:szCs w:val="20"/>
        </w:rPr>
        <w:t xml:space="preserve"> detection rate for different WUS sequence</w:t>
      </w:r>
    </w:p>
    <w:tbl>
      <w:tblPr>
        <w:tblStyle w:val="af5"/>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742"/>
        <w:gridCol w:w="2055"/>
        <w:gridCol w:w="2048"/>
        <w:gridCol w:w="2035"/>
      </w:tblGrid>
      <w:tr w:rsidR="00B723E4">
        <w:tc>
          <w:tcPr>
            <w:tcW w:w="1368" w:type="dxa"/>
          </w:tcPr>
          <w:p w:rsidR="00B723E4" w:rsidRDefault="00B723E4">
            <w:pPr>
              <w:numPr>
                <w:ilvl w:val="255"/>
                <w:numId w:val="0"/>
              </w:numPr>
              <w:rPr>
                <w:rFonts w:ascii="Times New Roman" w:hAnsi="Times New Roman"/>
                <w:sz w:val="20"/>
                <w:szCs w:val="20"/>
              </w:rPr>
            </w:pPr>
          </w:p>
        </w:tc>
        <w:tc>
          <w:tcPr>
            <w:tcW w:w="2742" w:type="dxa"/>
          </w:tcPr>
          <w:p w:rsidR="00B723E4" w:rsidRDefault="00B723E4">
            <w:pPr>
              <w:numPr>
                <w:ilvl w:val="255"/>
                <w:numId w:val="0"/>
              </w:numPr>
              <w:rPr>
                <w:rFonts w:ascii="Times New Roman" w:hAnsi="Times New Roman"/>
                <w:sz w:val="20"/>
                <w:szCs w:val="20"/>
              </w:rPr>
            </w:pPr>
          </w:p>
        </w:tc>
        <w:tc>
          <w:tcPr>
            <w:tcW w:w="2055"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MCL=144dB</w:t>
            </w:r>
          </w:p>
        </w:tc>
        <w:tc>
          <w:tcPr>
            <w:tcW w:w="2048"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MCL=154dB</w:t>
            </w:r>
          </w:p>
        </w:tc>
        <w:tc>
          <w:tcPr>
            <w:tcW w:w="2035"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MCL=164dB</w:t>
            </w:r>
          </w:p>
        </w:tc>
      </w:tr>
      <w:tr w:rsidR="00B723E4">
        <w:tc>
          <w:tcPr>
            <w:tcW w:w="1368" w:type="dxa"/>
            <w:vMerge w:val="restart"/>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lastRenderedPageBreak/>
              <w:t>Alt 1-1</w:t>
            </w:r>
          </w:p>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B723E4" w:rsidRDefault="00684951">
            <w:pPr>
              <w:numPr>
                <w:ilvl w:val="255"/>
                <w:numId w:val="0"/>
              </w:numPr>
              <w:ind w:firstLineChars="100" w:firstLine="200"/>
              <w:jc w:val="both"/>
              <w:rPr>
                <w:rFonts w:ascii="Times New Roman" w:hAnsi="Times New Roman"/>
                <w:sz w:val="20"/>
                <w:szCs w:val="20"/>
              </w:rPr>
            </w:pPr>
            <w:r>
              <w:rPr>
                <w:rFonts w:ascii="Times New Roman" w:hAnsi="Times New Roman" w:hint="eastAsia"/>
                <w:sz w:val="20"/>
                <w:szCs w:val="20"/>
              </w:rPr>
              <w:t>0.0022</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0.0308</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0.2546</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0.0079</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0.0688</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0.4559</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 </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0.0070</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0.0627</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0.4265</w:t>
            </w:r>
          </w:p>
        </w:tc>
      </w:tr>
      <w:tr w:rsidR="00B723E4">
        <w:tc>
          <w:tcPr>
            <w:tcW w:w="1368" w:type="dxa"/>
            <w:vMerge w:val="restart"/>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Alt 1-2</w:t>
            </w:r>
          </w:p>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0.0023</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0.0317</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0.2546</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0.0076</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0.0688</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0.4584</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 </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0.0082</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0.0720</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0.4743</w:t>
            </w:r>
          </w:p>
        </w:tc>
      </w:tr>
      <w:tr w:rsidR="00B723E4">
        <w:tc>
          <w:tcPr>
            <w:tcW w:w="1368" w:type="dxa"/>
            <w:vMerge w:val="restart"/>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Alt 2</w:t>
            </w:r>
          </w:p>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0.0021</w:t>
            </w:r>
          </w:p>
        </w:tc>
        <w:tc>
          <w:tcPr>
            <w:tcW w:w="2048"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0.031</w:t>
            </w:r>
          </w:p>
        </w:tc>
        <w:tc>
          <w:tcPr>
            <w:tcW w:w="2035"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0.2549</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2055" w:type="dxa"/>
          </w:tcPr>
          <w:p w:rsidR="00B723E4" w:rsidRDefault="00684951">
            <w:pPr>
              <w:numPr>
                <w:ilvl w:val="255"/>
                <w:numId w:val="0"/>
              </w:numPr>
              <w:rPr>
                <w:rFonts w:ascii="Times New Roman" w:hAnsi="Times New Roman"/>
                <w:sz w:val="20"/>
                <w:szCs w:val="20"/>
                <w:highlight w:val="yellow"/>
              </w:rPr>
            </w:pPr>
            <w:r>
              <w:rPr>
                <w:rFonts w:ascii="Times New Roman" w:hAnsi="Times New Roman" w:hint="eastAsia"/>
                <w:sz w:val="20"/>
                <w:szCs w:val="20"/>
              </w:rPr>
              <w:t xml:space="preserve"> 0.0070</w:t>
            </w:r>
          </w:p>
        </w:tc>
        <w:tc>
          <w:tcPr>
            <w:tcW w:w="2048"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 0.0685</w:t>
            </w:r>
          </w:p>
          <w:p w:rsidR="00B723E4" w:rsidRDefault="00B723E4">
            <w:pPr>
              <w:numPr>
                <w:ilvl w:val="255"/>
                <w:numId w:val="0"/>
              </w:numPr>
              <w:rPr>
                <w:rFonts w:ascii="Times New Roman" w:hAnsi="Times New Roman"/>
                <w:sz w:val="20"/>
                <w:szCs w:val="20"/>
              </w:rPr>
            </w:pPr>
          </w:p>
        </w:tc>
        <w:tc>
          <w:tcPr>
            <w:tcW w:w="2035"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 0.4539</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 </w:t>
            </w:r>
          </w:p>
        </w:tc>
        <w:tc>
          <w:tcPr>
            <w:tcW w:w="2055" w:type="dxa"/>
          </w:tcPr>
          <w:p w:rsidR="00B723E4" w:rsidRDefault="00684951">
            <w:pPr>
              <w:numPr>
                <w:ilvl w:val="255"/>
                <w:numId w:val="0"/>
              </w:numPr>
              <w:jc w:val="both"/>
              <w:rPr>
                <w:rFonts w:ascii="Times New Roman" w:hAnsi="Times New Roman"/>
                <w:sz w:val="20"/>
                <w:szCs w:val="20"/>
                <w:highlight w:val="yellow"/>
              </w:rPr>
            </w:pPr>
            <w:r>
              <w:rPr>
                <w:rFonts w:ascii="Times New Roman" w:hAnsi="Times New Roman" w:hint="eastAsia"/>
                <w:sz w:val="20"/>
                <w:szCs w:val="20"/>
              </w:rPr>
              <w:t xml:space="preserve">  0.0069</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0.0673</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0.4454</w:t>
            </w:r>
          </w:p>
        </w:tc>
      </w:tr>
      <w:tr w:rsidR="00B723E4">
        <w:tc>
          <w:tcPr>
            <w:tcW w:w="1368" w:type="dxa"/>
            <w:vMerge w:val="restart"/>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Alt 3</w:t>
            </w: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0.0021</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0.0304</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0.2555</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0.0074</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0.0678</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0.4570</w:t>
            </w:r>
          </w:p>
        </w:tc>
      </w:tr>
      <w:tr w:rsidR="00B723E4">
        <w:tc>
          <w:tcPr>
            <w:tcW w:w="1368" w:type="dxa"/>
            <w:vMerge/>
          </w:tcPr>
          <w:p w:rsidR="00B723E4" w:rsidRDefault="00B723E4">
            <w:pPr>
              <w:numPr>
                <w:ilvl w:val="255"/>
                <w:numId w:val="0"/>
              </w:numPr>
              <w:rPr>
                <w:rFonts w:ascii="Times New Roman" w:hAnsi="Times New Roman"/>
                <w:sz w:val="20"/>
                <w:szCs w:val="20"/>
              </w:rPr>
            </w:pPr>
          </w:p>
        </w:tc>
        <w:tc>
          <w:tcPr>
            <w:tcW w:w="2742" w:type="dxa"/>
          </w:tcPr>
          <w:p w:rsidR="00B723E4" w:rsidRDefault="00684951">
            <w:pPr>
              <w:numPr>
                <w:ilvl w:val="255"/>
                <w:numId w:val="0"/>
              </w:numP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 </w:t>
            </w:r>
          </w:p>
        </w:tc>
        <w:tc>
          <w:tcPr>
            <w:tcW w:w="205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0.0066</w:t>
            </w:r>
          </w:p>
        </w:tc>
        <w:tc>
          <w:tcPr>
            <w:tcW w:w="2048"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0.0607</w:t>
            </w:r>
          </w:p>
        </w:tc>
        <w:tc>
          <w:tcPr>
            <w:tcW w:w="2035" w:type="dxa"/>
          </w:tcPr>
          <w:p w:rsidR="00B723E4" w:rsidRDefault="00684951">
            <w:pPr>
              <w:numPr>
                <w:ilvl w:val="255"/>
                <w:numId w:val="0"/>
              </w:numPr>
              <w:jc w:val="both"/>
              <w:rPr>
                <w:rFonts w:ascii="Times New Roman" w:hAnsi="Times New Roman"/>
                <w:sz w:val="20"/>
                <w:szCs w:val="20"/>
              </w:rPr>
            </w:pPr>
            <w:r>
              <w:rPr>
                <w:rFonts w:ascii="Times New Roman" w:hAnsi="Times New Roman" w:hint="eastAsia"/>
                <w:sz w:val="20"/>
                <w:szCs w:val="20"/>
              </w:rPr>
              <w:t xml:space="preserve">  0.4210</w:t>
            </w:r>
          </w:p>
        </w:tc>
      </w:tr>
    </w:tbl>
    <w:p w:rsidR="00B723E4" w:rsidRDefault="00684951">
      <w:pPr>
        <w:pStyle w:val="LGTdoc1"/>
        <w:spacing w:beforeLines="0" w:before="120" w:after="220"/>
      </w:pPr>
      <w:r>
        <w:rPr>
          <w:rFonts w:eastAsia="宋体" w:hint="eastAsia"/>
          <w:b w:val="0"/>
          <w:sz w:val="20"/>
          <w:lang w:val="en-US" w:eastAsia="zh-CN"/>
        </w:rPr>
        <w:t>B</w:t>
      </w:r>
      <w:r>
        <w:rPr>
          <w:rFonts w:eastAsia="宋体"/>
          <w:b w:val="0"/>
          <w:sz w:val="20"/>
          <w:lang w:val="en-US" w:eastAsia="zh-CN"/>
        </w:rPr>
        <w:t xml:space="preserve">ased on the above simulation, we have the following observation </w:t>
      </w:r>
    </w:p>
    <w:p w:rsidR="00B723E4" w:rsidRPr="00684951" w:rsidRDefault="00684951">
      <w:pPr>
        <w:pStyle w:val="LGTdoc1"/>
        <w:spacing w:beforeLines="0" w:before="120" w:after="220"/>
        <w:rPr>
          <w:rFonts w:eastAsia="宋体"/>
          <w:bCs/>
          <w:i/>
          <w:iCs/>
          <w:sz w:val="20"/>
          <w:lang w:val="en-US" w:eastAsia="zh-CN"/>
        </w:rPr>
      </w:pPr>
      <w:r w:rsidRPr="00684951">
        <w:rPr>
          <w:rFonts w:eastAsia="宋体"/>
          <w:bCs/>
          <w:i/>
          <w:iCs/>
          <w:sz w:val="20"/>
          <w:lang w:val="en-US" w:eastAsia="zh-CN"/>
        </w:rPr>
        <w:t>Observation 2</w:t>
      </w:r>
      <w:proofErr w:type="gramStart"/>
      <w:r w:rsidRPr="00684951">
        <w:rPr>
          <w:rFonts w:eastAsia="宋体"/>
          <w:bCs/>
          <w:i/>
          <w:iCs/>
          <w:sz w:val="20"/>
          <w:lang w:val="en-US" w:eastAsia="zh-CN"/>
        </w:rPr>
        <w:t>:In</w:t>
      </w:r>
      <w:proofErr w:type="gramEnd"/>
      <w:r w:rsidRPr="00684951">
        <w:rPr>
          <w:rFonts w:eastAsia="宋体"/>
          <w:bCs/>
          <w:i/>
          <w:iCs/>
          <w:sz w:val="20"/>
          <w:lang w:val="en-US" w:eastAsia="zh-CN"/>
        </w:rPr>
        <w:t xml:space="preserve"> term of miss detection rate, Alt1- 1 and Alt 3 are  preferable</w:t>
      </w:r>
      <w:r>
        <w:rPr>
          <w:rFonts w:eastAsia="宋体" w:hint="eastAsia"/>
          <w:bCs/>
          <w:i/>
          <w:iCs/>
          <w:sz w:val="20"/>
          <w:lang w:val="en-US" w:eastAsia="zh-CN"/>
        </w:rPr>
        <w:t>.</w:t>
      </w:r>
    </w:p>
    <w:p w:rsidR="00B723E4" w:rsidRDefault="00684951" w:rsidP="00684951">
      <w:pPr>
        <w:pStyle w:val="LGTdoc1"/>
        <w:spacing w:beforeLines="0" w:before="120" w:line="276" w:lineRule="auto"/>
        <w:rPr>
          <w:rFonts w:eastAsia="宋体"/>
          <w:b w:val="0"/>
          <w:snapToGrid/>
          <w:sz w:val="20"/>
          <w:lang w:val="en-US" w:eastAsia="zh-CN"/>
        </w:rPr>
      </w:pPr>
      <w:r>
        <w:rPr>
          <w:rFonts w:eastAsia="宋体" w:hint="eastAsia"/>
          <w:b w:val="0"/>
          <w:snapToGrid/>
          <w:sz w:val="20"/>
          <w:lang w:val="en-US" w:eastAsia="zh-CN"/>
        </w:rPr>
        <w:t xml:space="preserve"> </w:t>
      </w:r>
      <w:r>
        <w:rPr>
          <w:rFonts w:eastAsia="宋体"/>
          <w:b w:val="0"/>
          <w:snapToGrid/>
          <w:sz w:val="20"/>
          <w:lang w:val="en-US" w:eastAsia="zh-CN"/>
        </w:rPr>
        <w:t>C</w:t>
      </w:r>
      <w:r>
        <w:rPr>
          <w:rFonts w:eastAsia="宋体" w:hint="eastAsia"/>
          <w:b w:val="0"/>
          <w:snapToGrid/>
          <w:sz w:val="20"/>
          <w:lang w:val="en-US" w:eastAsia="zh-CN"/>
        </w:rPr>
        <w:t xml:space="preserve">onsidering </w:t>
      </w:r>
      <w:r>
        <w:rPr>
          <w:rFonts w:eastAsia="宋体"/>
          <w:b w:val="0"/>
          <w:snapToGrid/>
          <w:sz w:val="20"/>
          <w:lang w:val="en-US" w:eastAsia="zh-CN"/>
        </w:rPr>
        <w:t>that ZC*</w:t>
      </w:r>
      <w:proofErr w:type="spellStart"/>
      <w:r>
        <w:rPr>
          <w:rFonts w:eastAsia="宋体"/>
          <w:b w:val="0"/>
          <w:snapToGrid/>
          <w:sz w:val="20"/>
          <w:lang w:val="en-US" w:eastAsia="zh-CN"/>
        </w:rPr>
        <w:t>Hadmard</w:t>
      </w:r>
      <w:proofErr w:type="spellEnd"/>
      <w:r>
        <w:rPr>
          <w:rFonts w:eastAsia="宋体"/>
          <w:b w:val="0"/>
          <w:snapToGrid/>
          <w:sz w:val="20"/>
          <w:lang w:val="en-US" w:eastAsia="zh-CN"/>
        </w:rPr>
        <w:t xml:space="preserve"> sequence is also used in legacy NSSS, UE implementation cost will not increase if WUS also adopts the same sequence structure. Together with the previous two observation, we have the following proposal:</w:t>
      </w:r>
    </w:p>
    <w:p w:rsidR="00B723E4" w:rsidRDefault="00684951">
      <w:pPr>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 xml:space="preserve">: </w:t>
      </w:r>
      <w:r>
        <w:rPr>
          <w:rFonts w:ascii="Times New Roman" w:hAnsi="Times New Roman"/>
          <w:b/>
          <w:i/>
          <w:sz w:val="20"/>
          <w:szCs w:val="20"/>
        </w:rPr>
        <w:t xml:space="preserve"> ZC</w:t>
      </w:r>
      <w:r>
        <w:rPr>
          <w:rFonts w:ascii="Times New Roman" w:hAnsi="Times New Roman" w:hint="eastAsia"/>
          <w:b/>
          <w:i/>
          <w:sz w:val="20"/>
          <w:szCs w:val="20"/>
        </w:rPr>
        <w:t>*</w:t>
      </w:r>
      <w:proofErr w:type="spellStart"/>
      <w:r>
        <w:rPr>
          <w:rFonts w:ascii="Times New Roman" w:hAnsi="Times New Roman" w:hint="eastAsia"/>
          <w:b/>
          <w:i/>
          <w:sz w:val="20"/>
          <w:szCs w:val="20"/>
        </w:rPr>
        <w:t>Hadamard</w:t>
      </w:r>
      <w:proofErr w:type="spellEnd"/>
      <w:r>
        <w:rPr>
          <w:rFonts w:ascii="Times New Roman" w:hAnsi="Times New Roman"/>
          <w:b/>
          <w:i/>
          <w:sz w:val="20"/>
          <w:szCs w:val="20"/>
        </w:rPr>
        <w:t xml:space="preserve"> sequence is used for WUS</w:t>
      </w:r>
      <w:r>
        <w:rPr>
          <w:rFonts w:ascii="Times New Roman" w:hAnsi="Times New Roman" w:hint="eastAsia"/>
          <w:b/>
          <w:i/>
          <w:sz w:val="20"/>
          <w:szCs w:val="20"/>
        </w:rPr>
        <w:t>.</w:t>
      </w:r>
      <w:r>
        <w:rPr>
          <w:rFonts w:ascii="Times New Roman" w:hAnsi="Times New Roman"/>
          <w:b/>
          <w:i/>
          <w:sz w:val="20"/>
          <w:szCs w:val="20"/>
        </w:rPr>
        <w:t xml:space="preserve">   </w:t>
      </w:r>
    </w:p>
    <w:p w:rsidR="00B723E4" w:rsidRDefault="00684951">
      <w:pPr>
        <w:numPr>
          <w:ilvl w:val="255"/>
          <w:numId w:val="0"/>
        </w:numPr>
        <w:rPr>
          <w:rFonts w:ascii="Times New Roman" w:hAnsi="Times New Roman"/>
          <w:sz w:val="20"/>
          <w:szCs w:val="20"/>
        </w:rPr>
      </w:pPr>
      <w:r>
        <w:rPr>
          <w:rFonts w:ascii="Times New Roman" w:hAnsi="Times New Roman"/>
          <w:sz w:val="20"/>
          <w:szCs w:val="20"/>
        </w:rPr>
        <w:t>Furthermore, current sequence hopping can also be introduced to further lower the inter-cell interferences. The detail hopping mechanism can be FFS.</w:t>
      </w:r>
      <w:r>
        <w:rPr>
          <w:rFonts w:ascii="Times New Roman" w:hAnsi="Times New Roman" w:hint="eastAsia"/>
          <w:sz w:val="20"/>
          <w:szCs w:val="20"/>
        </w:rPr>
        <w:t xml:space="preserve"> </w:t>
      </w:r>
    </w:p>
    <w:p w:rsidR="00B723E4" w:rsidRDefault="00684951">
      <w:pPr>
        <w:jc w:val="both"/>
        <w:rPr>
          <w:rFonts w:ascii="Times New Roman" w:hAnsi="Times New Roman"/>
          <w:sz w:val="20"/>
          <w:szCs w:val="20"/>
        </w:rPr>
      </w:pPr>
      <w:r>
        <w:rPr>
          <w:rFonts w:ascii="Times New Roman" w:hAnsi="Times New Roman"/>
          <w:sz w:val="20"/>
          <w:szCs w:val="20"/>
        </w:rPr>
        <w:t xml:space="preserve">When WUS </w:t>
      </w:r>
      <w:r>
        <w:rPr>
          <w:rFonts w:ascii="Times New Roman" w:hAnsi="Times New Roman" w:hint="eastAsia"/>
          <w:sz w:val="20"/>
          <w:szCs w:val="20"/>
        </w:rPr>
        <w:t xml:space="preserve">sequence </w:t>
      </w:r>
      <w:r>
        <w:rPr>
          <w:rFonts w:ascii="Times New Roman" w:hAnsi="Times New Roman"/>
          <w:sz w:val="20"/>
          <w:szCs w:val="20"/>
        </w:rPr>
        <w:t xml:space="preserve">is used also for time synchronization and the WUS </w:t>
      </w:r>
      <w:r>
        <w:rPr>
          <w:rFonts w:ascii="Times New Roman" w:hAnsi="Times New Roman" w:hint="eastAsia"/>
          <w:sz w:val="20"/>
          <w:szCs w:val="20"/>
        </w:rPr>
        <w:t xml:space="preserve">sequence </w:t>
      </w:r>
      <w:r>
        <w:rPr>
          <w:rFonts w:ascii="Times New Roman" w:hAnsi="Times New Roman"/>
          <w:sz w:val="20"/>
          <w:szCs w:val="20"/>
        </w:rPr>
        <w:t xml:space="preserve">is transmitted with repetition, if the sequence of each repetition is exactly same, timing error could happen. Therefore, </w:t>
      </w:r>
      <w:proofErr w:type="spellStart"/>
      <w:r>
        <w:rPr>
          <w:rFonts w:ascii="Times New Roman" w:hAnsi="Times New Roman"/>
          <w:sz w:val="20"/>
          <w:szCs w:val="20"/>
        </w:rPr>
        <w:t>subframe</w:t>
      </w:r>
      <w:proofErr w:type="spellEnd"/>
      <w:r>
        <w:rPr>
          <w:rFonts w:ascii="Times New Roman" w:hAnsi="Times New Roman"/>
          <w:sz w:val="20"/>
          <w:szCs w:val="20"/>
        </w:rPr>
        <w:t xml:space="preserve"> index information need to be carried in the WUS sequence. One way to do this is to use similar methods in NSS, where cyclic-shift is used to indicate </w:t>
      </w:r>
      <w:proofErr w:type="spellStart"/>
      <w:r>
        <w:rPr>
          <w:rFonts w:ascii="Times New Roman" w:hAnsi="Times New Roman"/>
          <w:sz w:val="20"/>
          <w:szCs w:val="20"/>
        </w:rPr>
        <w:t>subframe</w:t>
      </w:r>
      <w:proofErr w:type="spellEnd"/>
      <w:r>
        <w:rPr>
          <w:rFonts w:ascii="Times New Roman" w:hAnsi="Times New Roman"/>
          <w:sz w:val="20"/>
          <w:szCs w:val="20"/>
        </w:rPr>
        <w:t xml:space="preserve"> index. </w:t>
      </w:r>
      <w:proofErr w:type="gramStart"/>
      <w:r>
        <w:rPr>
          <w:rFonts w:ascii="Times New Roman" w:hAnsi="Times New Roman"/>
          <w:sz w:val="20"/>
          <w:szCs w:val="20"/>
        </w:rPr>
        <w:t>Or ,</w:t>
      </w:r>
      <w:proofErr w:type="gramEnd"/>
      <w:r>
        <w:rPr>
          <w:rFonts w:ascii="Times New Roman" w:hAnsi="Times New Roman"/>
          <w:sz w:val="20"/>
          <w:szCs w:val="20"/>
        </w:rPr>
        <w:t xml:space="preserve"> if </w:t>
      </w:r>
      <w:proofErr w:type="spellStart"/>
      <w:r>
        <w:rPr>
          <w:rFonts w:ascii="Times New Roman" w:hAnsi="Times New Roman"/>
          <w:sz w:val="20"/>
          <w:szCs w:val="20"/>
        </w:rPr>
        <w:t>subframe</w:t>
      </w:r>
      <w:proofErr w:type="spellEnd"/>
      <w:r>
        <w:rPr>
          <w:rFonts w:ascii="Times New Roman" w:hAnsi="Times New Roman"/>
          <w:sz w:val="20"/>
          <w:szCs w:val="20"/>
        </w:rPr>
        <w:t xml:space="preserve"> based hopping is used, e.g.</w:t>
      </w:r>
      <w:r>
        <w:rPr>
          <w:rFonts w:ascii="Times New Roman" w:hAnsi="Times New Roman" w:hint="eastAsia"/>
          <w:sz w:val="20"/>
          <w:szCs w:val="20"/>
        </w:rPr>
        <w:t xml:space="preserve">, root sequence of ZC is different for different WUS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w:t>
      </w:r>
    </w:p>
    <w:p w:rsidR="00B723E4" w:rsidRDefault="00684951">
      <w:pPr>
        <w:rPr>
          <w:rFonts w:ascii="Times New Roman" w:hAnsi="Times New Roman"/>
          <w:b/>
          <w:i/>
          <w:sz w:val="20"/>
          <w:szCs w:val="20"/>
        </w:rPr>
      </w:pPr>
      <w:r>
        <w:rPr>
          <w:rFonts w:ascii="Times New Roman" w:hAnsi="Times New Roman"/>
          <w:b/>
          <w:i/>
          <w:sz w:val="20"/>
          <w:szCs w:val="20"/>
        </w:rPr>
        <w:t>Proposal 3</w:t>
      </w:r>
      <w:r>
        <w:rPr>
          <w:rFonts w:ascii="Times New Roman" w:hAnsi="Times New Roman" w:hint="eastAsia"/>
          <w:b/>
          <w:i/>
          <w:sz w:val="20"/>
          <w:szCs w:val="20"/>
        </w:rPr>
        <w:t xml:space="preserve">: </w:t>
      </w:r>
      <w:r w:rsidR="00963AD7">
        <w:rPr>
          <w:rFonts w:ascii="Times New Roman" w:hAnsi="Times New Roman"/>
          <w:b/>
          <w:i/>
          <w:sz w:val="20"/>
          <w:szCs w:val="20"/>
        </w:rPr>
        <w:t>It is preferable to</w:t>
      </w:r>
      <w:r>
        <w:rPr>
          <w:rFonts w:ascii="Times New Roman" w:hAnsi="Times New Roman"/>
          <w:b/>
          <w:i/>
          <w:sz w:val="20"/>
          <w:szCs w:val="20"/>
        </w:rPr>
        <w:t xml:space="preserve"> introduce sequence hopping to further reduce inter-cell interferences. </w:t>
      </w:r>
    </w:p>
    <w:p w:rsidR="00B723E4" w:rsidRDefault="00684951">
      <w:pPr>
        <w:rPr>
          <w:rFonts w:ascii="Times New Roman" w:hAnsi="Times New Roman"/>
          <w:b/>
          <w:i/>
          <w:sz w:val="20"/>
          <w:szCs w:val="20"/>
        </w:rPr>
      </w:pPr>
      <w:r>
        <w:rPr>
          <w:rFonts w:ascii="Times New Roman" w:hAnsi="Times New Roman"/>
          <w:sz w:val="20"/>
          <w:szCs w:val="20"/>
        </w:rPr>
        <w:lastRenderedPageBreak/>
        <w:t xml:space="preserve"> </w:t>
      </w:r>
      <w:r>
        <w:rPr>
          <w:rFonts w:ascii="Times New Roman" w:hAnsi="Times New Roman"/>
          <w:b/>
          <w:i/>
          <w:sz w:val="20"/>
          <w:szCs w:val="20"/>
        </w:rPr>
        <w:t>Proposal 4</w:t>
      </w:r>
      <w:r>
        <w:rPr>
          <w:rFonts w:ascii="Times New Roman" w:hAnsi="Times New Roman" w:hint="eastAsia"/>
          <w:b/>
          <w:i/>
          <w:sz w:val="20"/>
          <w:szCs w:val="20"/>
        </w:rPr>
        <w:t xml:space="preserve">: </w:t>
      </w:r>
      <w:proofErr w:type="spellStart"/>
      <w:r>
        <w:rPr>
          <w:rFonts w:ascii="Times New Roman" w:hAnsi="Times New Roman" w:hint="eastAsia"/>
          <w:b/>
          <w:i/>
          <w:sz w:val="20"/>
          <w:szCs w:val="20"/>
        </w:rPr>
        <w:t>S</w:t>
      </w:r>
      <w:r>
        <w:rPr>
          <w:rFonts w:ascii="Times New Roman" w:hAnsi="Times New Roman"/>
          <w:b/>
          <w:i/>
          <w:sz w:val="20"/>
          <w:szCs w:val="20"/>
        </w:rPr>
        <w:t>ubframe</w:t>
      </w:r>
      <w:proofErr w:type="spellEnd"/>
      <w:r>
        <w:rPr>
          <w:rFonts w:ascii="Times New Roman" w:hAnsi="Times New Roman"/>
          <w:b/>
          <w:i/>
          <w:sz w:val="20"/>
          <w:szCs w:val="20"/>
        </w:rPr>
        <w:t xml:space="preserve"> based hopping can be used to indicate WUS timing. </w:t>
      </w:r>
    </w:p>
    <w:p w:rsidR="00B723E4" w:rsidRDefault="00B723E4">
      <w:pPr>
        <w:rPr>
          <w:rFonts w:ascii="Times New Roman" w:hAnsi="Times New Roman"/>
          <w:b/>
          <w:i/>
          <w:sz w:val="20"/>
          <w:szCs w:val="20"/>
        </w:rPr>
      </w:pPr>
    </w:p>
    <w:p w:rsidR="00B723E4" w:rsidRDefault="00684951">
      <w:pPr>
        <w:pStyle w:val="1"/>
        <w:spacing w:beforeLines="50" w:before="120" w:afterLines="50" w:after="120" w:line="360" w:lineRule="auto"/>
        <w:ind w:left="431" w:hanging="431"/>
        <w:rPr>
          <w:lang w:val="en-US"/>
        </w:rPr>
      </w:pPr>
      <w:r>
        <w:rPr>
          <w:lang w:val="en-US"/>
        </w:rPr>
        <w:t>Conclusions</w:t>
      </w:r>
    </w:p>
    <w:p w:rsidR="00B723E4" w:rsidRDefault="00684951">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observations and proposals:</w:t>
      </w:r>
    </w:p>
    <w:p w:rsidR="00B723E4" w:rsidRDefault="00684951" w:rsidP="00684951">
      <w:pPr>
        <w:pStyle w:val="LGTdoc1"/>
        <w:spacing w:beforeLines="0" w:before="120" w:afterLines="50" w:after="120" w:line="23" w:lineRule="atLeast"/>
        <w:rPr>
          <w:b w:val="0"/>
          <w:bCs/>
          <w:i/>
          <w:iCs/>
          <w:sz w:val="20"/>
        </w:rPr>
      </w:pPr>
      <w:r>
        <w:rPr>
          <w:rFonts w:eastAsia="宋体" w:hint="eastAsia"/>
          <w:bCs/>
          <w:i/>
          <w:iCs/>
          <w:sz w:val="20"/>
          <w:lang w:val="en-US" w:eastAsia="zh-CN"/>
        </w:rPr>
        <w:t>O</w:t>
      </w:r>
      <w:r>
        <w:rPr>
          <w:rFonts w:eastAsia="宋体"/>
          <w:bCs/>
          <w:i/>
          <w:iCs/>
          <w:sz w:val="20"/>
          <w:lang w:val="en-US" w:eastAsia="zh-CN"/>
        </w:rPr>
        <w:t xml:space="preserve">bservation </w:t>
      </w:r>
      <w:r>
        <w:rPr>
          <w:rFonts w:eastAsia="宋体" w:hint="eastAsia"/>
          <w:bCs/>
          <w:i/>
          <w:iCs/>
          <w:sz w:val="20"/>
          <w:lang w:val="en-US" w:eastAsia="zh-CN"/>
        </w:rPr>
        <w:t>1</w:t>
      </w:r>
      <w:proofErr w:type="gramStart"/>
      <w:r>
        <w:rPr>
          <w:rFonts w:eastAsia="宋体" w:hint="eastAsia"/>
          <w:bCs/>
          <w:i/>
          <w:iCs/>
          <w:sz w:val="20"/>
          <w:lang w:val="en-US" w:eastAsia="zh-CN"/>
        </w:rPr>
        <w:t>:For</w:t>
      </w:r>
      <w:proofErr w:type="gramEnd"/>
      <w:r>
        <w:rPr>
          <w:rFonts w:eastAsia="宋体" w:hint="eastAsia"/>
          <w:bCs/>
          <w:i/>
          <w:iCs/>
          <w:sz w:val="20"/>
          <w:lang w:val="en-US" w:eastAsia="zh-CN"/>
        </w:rPr>
        <w:t xml:space="preserve"> Alt 1 and Alt2,</w:t>
      </w:r>
      <w:r w:rsidR="00963AD7">
        <w:rPr>
          <w:rFonts w:eastAsia="宋体"/>
          <w:bCs/>
          <w:i/>
          <w:iCs/>
          <w:sz w:val="20"/>
          <w:lang w:val="en-US" w:eastAsia="zh-CN"/>
        </w:rPr>
        <w:t xml:space="preserve"> the impact </w:t>
      </w:r>
      <w:r>
        <w:rPr>
          <w:rFonts w:eastAsia="宋体"/>
          <w:bCs/>
          <w:i/>
          <w:iCs/>
          <w:sz w:val="20"/>
          <w:lang w:val="en-US" w:eastAsia="zh-CN"/>
        </w:rPr>
        <w:t xml:space="preserve">to NSSS can be neglected; Alt3 has relatively larger impact </w:t>
      </w:r>
      <w:r>
        <w:rPr>
          <w:rFonts w:eastAsia="宋体" w:hint="eastAsia"/>
          <w:bCs/>
          <w:i/>
          <w:iCs/>
          <w:sz w:val="20"/>
          <w:lang w:val="en-US" w:eastAsia="zh-CN"/>
        </w:rPr>
        <w:t>on</w:t>
      </w:r>
      <w:r>
        <w:rPr>
          <w:rFonts w:eastAsia="宋体"/>
          <w:bCs/>
          <w:i/>
          <w:iCs/>
          <w:sz w:val="20"/>
          <w:lang w:val="en-US" w:eastAsia="zh-CN"/>
        </w:rPr>
        <w:t xml:space="preserve"> NSSS.</w:t>
      </w:r>
    </w:p>
    <w:p w:rsidR="00B723E4" w:rsidRDefault="00684951" w:rsidP="00684951">
      <w:pPr>
        <w:pStyle w:val="a8"/>
        <w:spacing w:beforeLines="50" w:before="120" w:afterLines="50" w:after="120" w:line="23" w:lineRule="atLeast"/>
        <w:rPr>
          <w:b/>
          <w:bCs/>
          <w:i/>
          <w:iCs/>
          <w:snapToGrid w:val="0"/>
          <w:color w:val="auto"/>
          <w:kern w:val="0"/>
          <w:sz w:val="20"/>
        </w:rPr>
      </w:pPr>
      <w:r w:rsidRPr="00684951">
        <w:rPr>
          <w:rFonts w:hint="eastAsia"/>
          <w:b/>
          <w:bCs/>
          <w:i/>
          <w:iCs/>
          <w:snapToGrid w:val="0"/>
          <w:color w:val="auto"/>
          <w:kern w:val="0"/>
          <w:sz w:val="20"/>
        </w:rPr>
        <w:t>O</w:t>
      </w:r>
      <w:r w:rsidRPr="00684951">
        <w:rPr>
          <w:b/>
          <w:bCs/>
          <w:i/>
          <w:iCs/>
          <w:snapToGrid w:val="0"/>
          <w:color w:val="auto"/>
          <w:kern w:val="0"/>
          <w:sz w:val="20"/>
        </w:rPr>
        <w:t>bservation 2</w:t>
      </w:r>
      <w:proofErr w:type="gramStart"/>
      <w:r w:rsidRPr="00684951">
        <w:rPr>
          <w:rFonts w:hint="eastAsia"/>
          <w:b/>
          <w:bCs/>
          <w:i/>
          <w:iCs/>
          <w:snapToGrid w:val="0"/>
          <w:color w:val="auto"/>
          <w:kern w:val="0"/>
          <w:sz w:val="20"/>
        </w:rPr>
        <w:t>:In</w:t>
      </w:r>
      <w:proofErr w:type="gramEnd"/>
      <w:r w:rsidRPr="00684951">
        <w:rPr>
          <w:rFonts w:hint="eastAsia"/>
          <w:b/>
          <w:bCs/>
          <w:i/>
          <w:iCs/>
          <w:snapToGrid w:val="0"/>
          <w:color w:val="auto"/>
          <w:kern w:val="0"/>
          <w:sz w:val="20"/>
        </w:rPr>
        <w:t xml:space="preserve"> term of </w:t>
      </w:r>
      <w:r w:rsidRPr="00684951">
        <w:rPr>
          <w:b/>
          <w:bCs/>
          <w:i/>
          <w:iCs/>
          <w:snapToGrid w:val="0"/>
          <w:color w:val="auto"/>
          <w:kern w:val="0"/>
          <w:sz w:val="20"/>
        </w:rPr>
        <w:t xml:space="preserve">miss detection rate, </w:t>
      </w:r>
      <w:r w:rsidRPr="00684951">
        <w:rPr>
          <w:rFonts w:hint="eastAsia"/>
          <w:b/>
          <w:bCs/>
          <w:i/>
          <w:iCs/>
          <w:snapToGrid w:val="0"/>
          <w:color w:val="auto"/>
          <w:kern w:val="0"/>
          <w:sz w:val="20"/>
        </w:rPr>
        <w:t>Alt1- 1 and Alt 3</w:t>
      </w:r>
      <w:r w:rsidRPr="00684951">
        <w:rPr>
          <w:b/>
          <w:bCs/>
          <w:i/>
          <w:iCs/>
          <w:snapToGrid w:val="0"/>
          <w:color w:val="auto"/>
          <w:kern w:val="0"/>
          <w:sz w:val="20"/>
        </w:rPr>
        <w:t xml:space="preserve"> are  preferable</w:t>
      </w:r>
      <w:r w:rsidRPr="00684951">
        <w:rPr>
          <w:rFonts w:hint="eastAsia"/>
          <w:b/>
          <w:bCs/>
          <w:i/>
          <w:iCs/>
          <w:snapToGrid w:val="0"/>
          <w:color w:val="auto"/>
          <w:kern w:val="0"/>
          <w:sz w:val="20"/>
        </w:rPr>
        <w:t>.</w:t>
      </w:r>
    </w:p>
    <w:p w:rsidR="00684951" w:rsidRPr="00684951" w:rsidRDefault="00684951" w:rsidP="00684951">
      <w:pPr>
        <w:pStyle w:val="a8"/>
        <w:spacing w:beforeLines="50" w:before="120" w:afterLines="50" w:after="120" w:line="23" w:lineRule="atLeast"/>
        <w:rPr>
          <w:b/>
          <w:bCs/>
          <w:i/>
          <w:iCs/>
          <w:snapToGrid w:val="0"/>
          <w:color w:val="auto"/>
          <w:kern w:val="0"/>
          <w:sz w:val="20"/>
        </w:rPr>
      </w:pPr>
    </w:p>
    <w:p w:rsidR="00B723E4" w:rsidRDefault="00684951" w:rsidP="00684951">
      <w:pPr>
        <w:spacing w:line="23" w:lineRule="atLeast"/>
        <w:rPr>
          <w:rFonts w:ascii="Times New Roman" w:hAnsi="Times New Roman"/>
          <w:b/>
          <w:i/>
          <w:sz w:val="20"/>
          <w:szCs w:val="20"/>
        </w:rPr>
      </w:pPr>
      <w:r>
        <w:rPr>
          <w:rFonts w:ascii="Times New Roman" w:hAnsi="Times New Roman"/>
          <w:b/>
          <w:i/>
          <w:sz w:val="20"/>
          <w:szCs w:val="20"/>
        </w:rPr>
        <w:t xml:space="preserve">Proposal 1: The length of the ZC sequence is based on the available RE number inside one </w:t>
      </w:r>
      <w:proofErr w:type="spellStart"/>
      <w:r>
        <w:rPr>
          <w:rFonts w:ascii="Times New Roman" w:hAnsi="Times New Roman"/>
          <w:b/>
          <w:i/>
          <w:sz w:val="20"/>
          <w:szCs w:val="20"/>
        </w:rPr>
        <w:t>subframe</w:t>
      </w:r>
      <w:proofErr w:type="spellEnd"/>
      <w:r>
        <w:rPr>
          <w:rFonts w:ascii="Times New Roman" w:hAnsi="Times New Roman" w:hint="eastAsia"/>
          <w:b/>
          <w:i/>
          <w:sz w:val="20"/>
          <w:szCs w:val="20"/>
        </w:rPr>
        <w:t>.</w:t>
      </w:r>
    </w:p>
    <w:p w:rsidR="00B723E4" w:rsidRDefault="00684951" w:rsidP="00684951">
      <w:pPr>
        <w:spacing w:line="23" w:lineRule="atLeast"/>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 xml:space="preserve">: </w:t>
      </w:r>
      <w:r>
        <w:rPr>
          <w:rFonts w:ascii="Times New Roman" w:hAnsi="Times New Roman"/>
          <w:b/>
          <w:i/>
          <w:sz w:val="20"/>
          <w:szCs w:val="20"/>
        </w:rPr>
        <w:t>ZC</w:t>
      </w:r>
      <w:r>
        <w:rPr>
          <w:rFonts w:ascii="Times New Roman" w:hAnsi="Times New Roman" w:hint="eastAsia"/>
          <w:b/>
          <w:i/>
          <w:sz w:val="20"/>
          <w:szCs w:val="20"/>
        </w:rPr>
        <w:t>*</w:t>
      </w:r>
      <w:proofErr w:type="spellStart"/>
      <w:r>
        <w:rPr>
          <w:rFonts w:ascii="Times New Roman" w:hAnsi="Times New Roman" w:hint="eastAsia"/>
          <w:b/>
          <w:i/>
          <w:sz w:val="20"/>
          <w:szCs w:val="20"/>
        </w:rPr>
        <w:t>Hadamard</w:t>
      </w:r>
      <w:proofErr w:type="spellEnd"/>
      <w:r>
        <w:rPr>
          <w:rFonts w:ascii="Times New Roman" w:hAnsi="Times New Roman"/>
          <w:b/>
          <w:i/>
          <w:sz w:val="20"/>
          <w:szCs w:val="20"/>
        </w:rPr>
        <w:t xml:space="preserve"> sequence is used for WUS</w:t>
      </w:r>
      <w:r>
        <w:rPr>
          <w:rFonts w:ascii="Times New Roman" w:hAnsi="Times New Roman" w:hint="eastAsia"/>
          <w:b/>
          <w:i/>
          <w:sz w:val="20"/>
          <w:szCs w:val="20"/>
        </w:rPr>
        <w:t>.</w:t>
      </w:r>
      <w:r>
        <w:rPr>
          <w:rFonts w:ascii="Times New Roman" w:hAnsi="Times New Roman"/>
          <w:b/>
          <w:i/>
          <w:sz w:val="20"/>
          <w:szCs w:val="20"/>
        </w:rPr>
        <w:t xml:space="preserve">   </w:t>
      </w:r>
    </w:p>
    <w:p w:rsidR="00B723E4" w:rsidRDefault="00684951" w:rsidP="00684951">
      <w:pPr>
        <w:spacing w:line="23" w:lineRule="atLeast"/>
        <w:rPr>
          <w:rFonts w:ascii="Times New Roman" w:hAnsi="Times New Roman"/>
          <w:b/>
          <w:i/>
          <w:sz w:val="20"/>
          <w:szCs w:val="20"/>
        </w:rPr>
      </w:pPr>
      <w:r>
        <w:rPr>
          <w:rFonts w:ascii="Times New Roman" w:hAnsi="Times New Roman"/>
          <w:b/>
          <w:i/>
          <w:sz w:val="20"/>
          <w:szCs w:val="20"/>
        </w:rPr>
        <w:t>Proposal 3</w:t>
      </w:r>
      <w:r>
        <w:rPr>
          <w:rFonts w:ascii="Times New Roman" w:hAnsi="Times New Roman" w:hint="eastAsia"/>
          <w:b/>
          <w:i/>
          <w:sz w:val="20"/>
          <w:szCs w:val="20"/>
        </w:rPr>
        <w:t xml:space="preserve">: </w:t>
      </w:r>
      <w:r w:rsidR="00963AD7">
        <w:rPr>
          <w:rFonts w:ascii="Times New Roman" w:hAnsi="Times New Roman"/>
          <w:b/>
          <w:i/>
          <w:sz w:val="20"/>
          <w:szCs w:val="20"/>
        </w:rPr>
        <w:t xml:space="preserve">It is preferable to </w:t>
      </w:r>
      <w:bookmarkStart w:id="9" w:name="_GoBack"/>
      <w:bookmarkEnd w:id="9"/>
      <w:r>
        <w:rPr>
          <w:rFonts w:ascii="Times New Roman" w:hAnsi="Times New Roman"/>
          <w:b/>
          <w:i/>
          <w:sz w:val="20"/>
          <w:szCs w:val="20"/>
        </w:rPr>
        <w:t xml:space="preserve">introduce sequence hopping to further reduce inter-cell interferences. </w:t>
      </w:r>
    </w:p>
    <w:p w:rsidR="00B723E4" w:rsidRDefault="00684951" w:rsidP="00684951">
      <w:pPr>
        <w:spacing w:line="23" w:lineRule="atLeast"/>
        <w:rPr>
          <w:rFonts w:ascii="Times New Roman" w:hAnsi="Times New Roman"/>
          <w:b/>
          <w:i/>
          <w:sz w:val="20"/>
          <w:szCs w:val="20"/>
        </w:rPr>
      </w:pPr>
      <w:r>
        <w:rPr>
          <w:rFonts w:ascii="Times New Roman" w:hAnsi="Times New Roman"/>
          <w:b/>
          <w:i/>
          <w:sz w:val="20"/>
          <w:szCs w:val="20"/>
        </w:rPr>
        <w:t>Proposal 4</w:t>
      </w:r>
      <w:r>
        <w:rPr>
          <w:rFonts w:ascii="Times New Roman" w:hAnsi="Times New Roman" w:hint="eastAsia"/>
          <w:b/>
          <w:i/>
          <w:sz w:val="20"/>
          <w:szCs w:val="20"/>
        </w:rPr>
        <w:t xml:space="preserve">: </w:t>
      </w:r>
      <w:proofErr w:type="spellStart"/>
      <w:r>
        <w:rPr>
          <w:rFonts w:ascii="Times New Roman" w:hAnsi="Times New Roman" w:hint="eastAsia"/>
          <w:b/>
          <w:i/>
          <w:sz w:val="20"/>
          <w:szCs w:val="20"/>
        </w:rPr>
        <w:t>S</w:t>
      </w:r>
      <w:r>
        <w:rPr>
          <w:rFonts w:ascii="Times New Roman" w:hAnsi="Times New Roman"/>
          <w:b/>
          <w:i/>
          <w:sz w:val="20"/>
          <w:szCs w:val="20"/>
        </w:rPr>
        <w:t>ubframe</w:t>
      </w:r>
      <w:proofErr w:type="spellEnd"/>
      <w:r>
        <w:rPr>
          <w:rFonts w:ascii="Times New Roman" w:hAnsi="Times New Roman"/>
          <w:b/>
          <w:i/>
          <w:sz w:val="20"/>
          <w:szCs w:val="20"/>
        </w:rPr>
        <w:t xml:space="preserve"> based hopping can be used to indicate WUS timing. </w:t>
      </w:r>
    </w:p>
    <w:p w:rsidR="00B723E4" w:rsidRDefault="00684951">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rsidR="00B723E4" w:rsidRDefault="00684951">
      <w:pPr>
        <w:numPr>
          <w:ilvl w:val="0"/>
          <w:numId w:val="6"/>
        </w:numPr>
        <w:spacing w:after="0" w:line="240"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B723E4" w:rsidRDefault="00684951">
      <w:pPr>
        <w:numPr>
          <w:ilvl w:val="0"/>
          <w:numId w:val="6"/>
        </w:numPr>
        <w:spacing w:beforeLines="20" w:before="48" w:afterLines="20" w:after="48" w:line="240" w:lineRule="auto"/>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90bis,</w:t>
      </w:r>
      <w:r>
        <w:rPr>
          <w:rFonts w:ascii="Times New Roman" w:hAnsi="Times New Roman"/>
          <w:sz w:val="20"/>
        </w:rPr>
        <w:t xml:space="preserve"> v0.1.0</w:t>
      </w:r>
    </w:p>
    <w:p w:rsidR="00B723E4" w:rsidRDefault="00684951">
      <w:pPr>
        <w:numPr>
          <w:ilvl w:val="0"/>
          <w:numId w:val="6"/>
        </w:numPr>
        <w:spacing w:after="0" w:line="240" w:lineRule="auto"/>
        <w:rPr>
          <w:rFonts w:ascii="Times New Roman" w:hAnsi="Times New Roman"/>
          <w:sz w:val="20"/>
        </w:rPr>
      </w:pPr>
      <w:r>
        <w:rPr>
          <w:rFonts w:ascii="Times New Roman" w:hAnsi="Times New Roman" w:hint="eastAsia"/>
          <w:sz w:val="20"/>
        </w:rPr>
        <w:t>3GPP, R1-1719879, Wake up signal design, LG Electronics, RAN1#91</w:t>
      </w:r>
    </w:p>
    <w:p w:rsidR="00B723E4" w:rsidRDefault="00684951">
      <w:pPr>
        <w:numPr>
          <w:ilvl w:val="0"/>
          <w:numId w:val="6"/>
        </w:numPr>
        <w:spacing w:after="0" w:line="240" w:lineRule="auto"/>
        <w:rPr>
          <w:rFonts w:ascii="Times New Roman" w:hAnsi="Times New Roman"/>
          <w:sz w:val="20"/>
          <w:szCs w:val="20"/>
        </w:rPr>
      </w:pPr>
      <w:r>
        <w:rPr>
          <w:rFonts w:ascii="Times New Roman" w:hAnsi="Times New Roman" w:hint="eastAsia"/>
          <w:sz w:val="20"/>
        </w:rPr>
        <w:t>3GPP, R1-1718142, Wake-up signal design, Qualcomm Incorporated, RAN1#90bis</w:t>
      </w:r>
    </w:p>
    <w:p w:rsidR="00B723E4" w:rsidRDefault="00B723E4">
      <w:pPr>
        <w:spacing w:line="240" w:lineRule="auto"/>
        <w:rPr>
          <w:rFonts w:ascii="Times New Roman" w:hAnsi="Times New Roman"/>
          <w:sz w:val="20"/>
          <w:szCs w:val="20"/>
        </w:rPr>
      </w:pPr>
    </w:p>
    <w:p w:rsidR="00B723E4" w:rsidRDefault="00684951">
      <w:pPr>
        <w:pStyle w:val="1"/>
        <w:numPr>
          <w:ilvl w:val="0"/>
          <w:numId w:val="0"/>
        </w:numPr>
        <w:spacing w:beforeLines="50" w:before="120" w:afterLines="50" w:after="120" w:line="360" w:lineRule="auto"/>
        <w:ind w:left="431" w:hanging="431"/>
        <w:rPr>
          <w:lang w:val="en-US"/>
        </w:rPr>
      </w:pPr>
      <w:r>
        <w:rPr>
          <w:rFonts w:hint="eastAsia"/>
          <w:lang w:val="en-US"/>
        </w:rPr>
        <w:t>Appendix A</w:t>
      </w:r>
    </w:p>
    <w:p w:rsidR="00B723E4" w:rsidRDefault="00684951">
      <w:pPr>
        <w:spacing w:after="0" w:line="264" w:lineRule="auto"/>
        <w:jc w:val="center"/>
        <w:rPr>
          <w:rFonts w:ascii="Times New Roman" w:hAnsi="Times New Roman"/>
          <w:sz w:val="20"/>
        </w:rPr>
      </w:pPr>
      <w:r>
        <w:rPr>
          <w:rFonts w:ascii="Times New Roman" w:hAnsi="Times New Roman" w:hint="eastAsia"/>
          <w:sz w:val="20"/>
          <w:szCs w:val="20"/>
        </w:rPr>
        <w:t>Table A.1 Simulation Assumption</w:t>
      </w:r>
    </w:p>
    <w:p w:rsidR="00B723E4" w:rsidRDefault="00B723E4">
      <w:pPr>
        <w:spacing w:after="0" w:line="264" w:lineRule="auto"/>
        <w:jc w:val="center"/>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B723E4">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rsidR="00B723E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kern w:val="24"/>
                <w:sz w:val="20"/>
                <w:szCs w:val="20"/>
              </w:rPr>
              <w:t>BS TX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rPr>
              <w:t xml:space="preserve"> 2 </w:t>
            </w:r>
            <w:proofErr w:type="spellStart"/>
            <w:r>
              <w:rPr>
                <w:rFonts w:ascii="Times New Roman" w:hAnsi="Times New Roman"/>
                <w:color w:val="000000" w:themeColor="text1"/>
                <w:kern w:val="24"/>
                <w:sz w:val="20"/>
                <w:szCs w:val="20"/>
                <w:lang w:eastAsia="sv-SE"/>
              </w:rPr>
              <w:t>Tx</w:t>
            </w:r>
            <w:proofErr w:type="spellEnd"/>
            <w:r>
              <w:rPr>
                <w:rFonts w:ascii="Times New Roman" w:hAnsi="Times New Roman"/>
                <w:color w:val="000000" w:themeColor="text1"/>
                <w:kern w:val="24"/>
                <w:sz w:val="20"/>
                <w:szCs w:val="20"/>
                <w:lang w:eastAsia="sv-SE"/>
              </w:rPr>
              <w:t xml:space="preserve"> for in-band/guard-band</w:t>
            </w:r>
          </w:p>
        </w:tc>
      </w:tr>
      <w:tr w:rsidR="00B723E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 xml:space="preserve">35 </w:t>
            </w:r>
            <w:proofErr w:type="spellStart"/>
            <w:r>
              <w:rPr>
                <w:rFonts w:ascii="Times New Roman" w:hAnsi="Times New Roman"/>
                <w:color w:val="000000"/>
                <w:kern w:val="24"/>
                <w:sz w:val="20"/>
                <w:szCs w:val="20"/>
              </w:rPr>
              <w:t>dBm</w:t>
            </w:r>
            <w:proofErr w:type="spellEnd"/>
            <w:r>
              <w:rPr>
                <w:rFonts w:ascii="Times New Roman" w:hAnsi="Times New Roman"/>
                <w:color w:val="000000"/>
                <w:kern w:val="24"/>
                <w:sz w:val="20"/>
                <w:szCs w:val="20"/>
              </w:rPr>
              <w:t xml:space="preserve"> for </w:t>
            </w:r>
            <w:proofErr w:type="spellStart"/>
            <w:r>
              <w:rPr>
                <w:rFonts w:ascii="Times New Roman" w:hAnsi="Times New Roman"/>
                <w:color w:val="000000"/>
                <w:kern w:val="24"/>
                <w:sz w:val="20"/>
                <w:szCs w:val="20"/>
              </w:rPr>
              <w:t>Inband</w:t>
            </w:r>
            <w:proofErr w:type="spellEnd"/>
            <w:r>
              <w:rPr>
                <w:rFonts w:ascii="Times New Roman" w:hAnsi="Times New Roman"/>
                <w:color w:val="000000"/>
                <w:kern w:val="24"/>
                <w:sz w:val="20"/>
                <w:szCs w:val="20"/>
              </w:rPr>
              <w:t>/</w:t>
            </w:r>
            <w:proofErr w:type="spellStart"/>
            <w:r>
              <w:rPr>
                <w:rFonts w:ascii="Times New Roman" w:hAnsi="Times New Roman"/>
                <w:color w:val="000000"/>
                <w:kern w:val="24"/>
                <w:sz w:val="20"/>
                <w:szCs w:val="20"/>
              </w:rPr>
              <w:t>guardband</w:t>
            </w:r>
            <w:proofErr w:type="spellEnd"/>
            <w:r>
              <w:rPr>
                <w:rFonts w:ascii="Times New Roman" w:hAnsi="Times New Roman"/>
                <w:color w:val="000000"/>
                <w:kern w:val="24"/>
                <w:sz w:val="20"/>
                <w:szCs w:val="20"/>
              </w:rPr>
              <w:t>;</w:t>
            </w:r>
          </w:p>
        </w:tc>
      </w:tr>
      <w:tr w:rsidR="00B723E4">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rsidR="00B723E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rsidR="00B723E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color w:val="0000FF"/>
                <w:sz w:val="20"/>
                <w:szCs w:val="20"/>
              </w:rPr>
            </w:pPr>
            <w:r>
              <w:rPr>
                <w:rFonts w:ascii="Times New Roman" w:hAnsi="Times New Roman"/>
                <w:color w:val="000000"/>
                <w:kern w:val="24"/>
                <w:sz w:val="20"/>
                <w:szCs w:val="20"/>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color w:val="0000FF"/>
                <w:sz w:val="20"/>
                <w:szCs w:val="20"/>
              </w:rPr>
            </w:pPr>
            <w:r>
              <w:rPr>
                <w:rFonts w:ascii="Times New Roman" w:hAnsi="Times New Roman"/>
                <w:color w:val="000000"/>
                <w:kern w:val="24"/>
                <w:sz w:val="20"/>
                <w:szCs w:val="20"/>
              </w:rPr>
              <w:t>TU</w:t>
            </w:r>
          </w:p>
        </w:tc>
      </w:tr>
      <w:tr w:rsidR="00B723E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kern w:val="24"/>
                <w:sz w:val="20"/>
                <w:szCs w:val="20"/>
              </w:rPr>
              <w:t>Doppler spread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08" w:lineRule="atLeast"/>
              <w:jc w:val="center"/>
              <w:rPr>
                <w:rFonts w:ascii="Times New Roman" w:hAnsi="Times New Roman"/>
                <w:sz w:val="20"/>
                <w:szCs w:val="20"/>
              </w:rPr>
            </w:pPr>
            <w:r>
              <w:rPr>
                <w:rFonts w:ascii="Times New Roman" w:hAnsi="Times New Roman"/>
                <w:color w:val="000000"/>
                <w:kern w:val="24"/>
                <w:sz w:val="20"/>
                <w:szCs w:val="20"/>
              </w:rPr>
              <w:t>1 Hz</w:t>
            </w:r>
          </w:p>
        </w:tc>
      </w:tr>
      <w:tr w:rsidR="00B723E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rsidR="00B723E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r w:rsidR="00B723E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lastRenderedPageBreak/>
              <w:t>Coupling loss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82" w:lineRule="atLeast"/>
              <w:jc w:val="center"/>
              <w:rPr>
                <w:rFonts w:ascii="Times New Roman" w:hAnsi="Times New Roman"/>
                <w:sz w:val="20"/>
                <w:szCs w:val="20"/>
              </w:rPr>
            </w:pPr>
            <w:r>
              <w:rPr>
                <w:rFonts w:ascii="Times New Roman" w:hAnsi="Times New Roman"/>
                <w:color w:val="000000"/>
                <w:kern w:val="24"/>
                <w:sz w:val="20"/>
                <w:szCs w:val="20"/>
              </w:rPr>
              <w:t>144dB, 154dB, 164 dB</w:t>
            </w:r>
          </w:p>
        </w:tc>
      </w:tr>
      <w:tr w:rsidR="00B723E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before="120" w:after="120"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Cell ID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B723E4" w:rsidRDefault="00684951">
            <w:pPr>
              <w:spacing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Target Cell: 1</w:t>
            </w:r>
          </w:p>
          <w:p w:rsidR="00B723E4" w:rsidRDefault="00684951">
            <w:pPr>
              <w:spacing w:line="182" w:lineRule="atLeast"/>
              <w:jc w:val="center"/>
              <w:rPr>
                <w:rFonts w:ascii="Times New Roman" w:hAnsi="Times New Roman"/>
                <w:color w:val="000000"/>
                <w:kern w:val="24"/>
                <w:sz w:val="20"/>
                <w:szCs w:val="20"/>
              </w:rPr>
            </w:pPr>
            <w:r>
              <w:rPr>
                <w:rFonts w:ascii="Times New Roman" w:hAnsi="Times New Roman" w:hint="eastAsia"/>
                <w:sz w:val="20"/>
              </w:rPr>
              <w:t>Interference Cell</w:t>
            </w:r>
            <w:r>
              <w:rPr>
                <w:rFonts w:ascii="Times New Roman" w:hAnsi="Times New Roman" w:hint="eastAsia"/>
                <w:color w:val="000000"/>
                <w:kern w:val="24"/>
                <w:sz w:val="20"/>
                <w:szCs w:val="20"/>
              </w:rPr>
              <w:t>: 20</w:t>
            </w:r>
          </w:p>
        </w:tc>
      </w:tr>
    </w:tbl>
    <w:p w:rsidR="00B723E4" w:rsidRDefault="00B723E4">
      <w:pPr>
        <w:pStyle w:val="1"/>
        <w:numPr>
          <w:ilvl w:val="0"/>
          <w:numId w:val="0"/>
        </w:numPr>
        <w:spacing w:beforeLines="50" w:before="120" w:afterLines="50" w:after="120" w:line="360" w:lineRule="auto"/>
        <w:ind w:left="431" w:hanging="431"/>
        <w:rPr>
          <w:lang w:val="en-US"/>
        </w:rPr>
      </w:pPr>
    </w:p>
    <w:p w:rsidR="00B723E4" w:rsidRDefault="00684951">
      <w:pPr>
        <w:pStyle w:val="1"/>
        <w:numPr>
          <w:ilvl w:val="0"/>
          <w:numId w:val="0"/>
        </w:numPr>
        <w:spacing w:beforeLines="50" w:before="120" w:afterLines="50" w:after="120" w:line="360" w:lineRule="auto"/>
        <w:ind w:left="431" w:hanging="431"/>
        <w:rPr>
          <w:lang w:val="en-US"/>
        </w:rPr>
      </w:pPr>
      <w:r>
        <w:rPr>
          <w:rFonts w:hint="eastAsia"/>
          <w:lang w:val="en-US"/>
        </w:rPr>
        <w:t>Appendix B</w:t>
      </w:r>
    </w:p>
    <w:p w:rsidR="00B723E4" w:rsidRDefault="00684951">
      <w:pPr>
        <w:pStyle w:val="LGTdoc1"/>
        <w:numPr>
          <w:ilvl w:val="255"/>
          <w:numId w:val="0"/>
        </w:numPr>
        <w:spacing w:beforeLines="0" w:before="120" w:after="220"/>
        <w:rPr>
          <w:rFonts w:eastAsia="宋体"/>
          <w:b w:val="0"/>
          <w:sz w:val="20"/>
          <w:lang w:val="en-US" w:eastAsia="zh-CN"/>
        </w:rPr>
      </w:pPr>
      <w:r>
        <w:rPr>
          <w:rFonts w:eastAsia="宋体" w:hint="eastAsia"/>
          <w:b w:val="0"/>
          <w:sz w:val="20"/>
          <w:lang w:val="en-US" w:eastAsia="zh-CN"/>
        </w:rPr>
        <w:t xml:space="preserve">Case A: </w:t>
      </w:r>
      <w:r>
        <w:rPr>
          <w:rFonts w:eastAsia="宋体"/>
          <w:b w:val="0"/>
          <w:sz w:val="20"/>
          <w:lang w:val="en-US" w:eastAsia="zh-CN"/>
        </w:rPr>
        <w:t>NSSS impact to WUS</w:t>
      </w:r>
    </w:p>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Table B.1</w:t>
      </w:r>
      <w:r>
        <w:rPr>
          <w:rFonts w:eastAsia="宋体"/>
          <w:b w:val="0"/>
          <w:sz w:val="20"/>
          <w:lang w:val="en-US" w:eastAsia="zh-CN"/>
        </w:rPr>
        <w:t xml:space="preserve"> Miss </w:t>
      </w:r>
      <w:proofErr w:type="gramStart"/>
      <w:r>
        <w:rPr>
          <w:rFonts w:eastAsia="宋体"/>
          <w:b w:val="0"/>
          <w:sz w:val="20"/>
          <w:lang w:val="en-US" w:eastAsia="zh-CN"/>
        </w:rPr>
        <w:t>detection</w:t>
      </w:r>
      <w:proofErr w:type="gramEnd"/>
      <w:r>
        <w:rPr>
          <w:rFonts w:eastAsia="宋体"/>
          <w:b w:val="0"/>
          <w:sz w:val="20"/>
          <w:lang w:val="en-US" w:eastAsia="zh-CN"/>
        </w:rPr>
        <w:t xml:space="preserve"> rate of WUS</w:t>
      </w:r>
      <w:r>
        <w:rPr>
          <w:rFonts w:eastAsia="宋体" w:hint="eastAsia"/>
          <w:b w:val="0"/>
          <w:sz w:val="20"/>
          <w:lang w:val="en-US" w:eastAsia="zh-CN"/>
        </w:rPr>
        <w:t xml:space="preserve"> </w:t>
      </w:r>
    </w:p>
    <w:tbl>
      <w:tblPr>
        <w:tblStyle w:val="af5"/>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310"/>
        <w:gridCol w:w="1273"/>
      </w:tblGrid>
      <w:tr w:rsidR="00B723E4" w:rsidTr="00684951">
        <w:trPr>
          <w:jc w:val="center"/>
        </w:trPr>
        <w:tc>
          <w:tcPr>
            <w:tcW w:w="1059" w:type="dxa"/>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3583" w:type="dxa"/>
            <w:gridSpan w:val="2"/>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MCL =144dB</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1-1</w:t>
            </w:r>
          </w:p>
        </w:tc>
        <w:tc>
          <w:tcPr>
            <w:tcW w:w="2310" w:type="dxa"/>
          </w:tcPr>
          <w:p w:rsidR="00B723E4" w:rsidRDefault="00684951">
            <w:pPr>
              <w:numPr>
                <w:ilvl w:val="255"/>
                <w:numId w:val="0"/>
              </w:numPr>
              <w:jc w:val="center"/>
              <w:rPr>
                <w:sz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0.0057</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sz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0.0072</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1-2</w:t>
            </w: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0.0075</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0.0078</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2</w:t>
            </w: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0.0069</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0.0068</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3</w:t>
            </w: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0.0075</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0.0065</w:t>
            </w:r>
          </w:p>
        </w:tc>
      </w:tr>
    </w:tbl>
    <w:p w:rsidR="00B723E4" w:rsidRDefault="00B723E4">
      <w:pPr>
        <w:pStyle w:val="LGTdoc1"/>
        <w:numPr>
          <w:ilvl w:val="255"/>
          <w:numId w:val="0"/>
        </w:numPr>
        <w:spacing w:beforeLines="0" w:before="120" w:after="220"/>
        <w:rPr>
          <w:rFonts w:eastAsia="宋体"/>
          <w:b w:val="0"/>
          <w:sz w:val="20"/>
          <w:lang w:val="en-US" w:eastAsia="zh-CN"/>
        </w:rPr>
      </w:pPr>
    </w:p>
    <w:p w:rsidR="00B723E4" w:rsidRDefault="00684951">
      <w:pPr>
        <w:pStyle w:val="LGTdoc1"/>
        <w:numPr>
          <w:ilvl w:val="255"/>
          <w:numId w:val="0"/>
        </w:numPr>
        <w:spacing w:beforeLines="0" w:before="120" w:after="220"/>
        <w:rPr>
          <w:rFonts w:eastAsia="宋体"/>
          <w:b w:val="0"/>
          <w:sz w:val="20"/>
          <w:lang w:val="en-US" w:eastAsia="zh-CN"/>
        </w:rPr>
      </w:pPr>
      <w:r>
        <w:rPr>
          <w:rFonts w:eastAsia="宋体" w:hint="eastAsia"/>
          <w:b w:val="0"/>
          <w:sz w:val="20"/>
          <w:lang w:val="en-US" w:eastAsia="zh-CN"/>
        </w:rPr>
        <w:t xml:space="preserve">Case </w:t>
      </w:r>
      <w:proofErr w:type="gramStart"/>
      <w:r>
        <w:rPr>
          <w:rFonts w:eastAsia="宋体" w:hint="eastAsia"/>
          <w:b w:val="0"/>
          <w:sz w:val="20"/>
          <w:lang w:val="en-US" w:eastAsia="zh-CN"/>
        </w:rPr>
        <w:t>B :WUS</w:t>
      </w:r>
      <w:r>
        <w:rPr>
          <w:rFonts w:eastAsia="宋体"/>
          <w:b w:val="0"/>
          <w:sz w:val="20"/>
          <w:lang w:val="en-US" w:eastAsia="zh-CN"/>
        </w:rPr>
        <w:t>’s</w:t>
      </w:r>
      <w:proofErr w:type="gramEnd"/>
      <w:r>
        <w:rPr>
          <w:rFonts w:eastAsia="宋体"/>
          <w:b w:val="0"/>
          <w:sz w:val="20"/>
          <w:lang w:val="en-US" w:eastAsia="zh-CN"/>
        </w:rPr>
        <w:t xml:space="preserve"> impact to NSSS</w:t>
      </w:r>
    </w:p>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 xml:space="preserve">Table B.2 NSSS </w:t>
      </w:r>
      <w:r>
        <w:rPr>
          <w:rFonts w:eastAsia="宋体"/>
          <w:b w:val="0"/>
          <w:sz w:val="20"/>
          <w:lang w:val="en-US" w:eastAsia="zh-CN"/>
        </w:rPr>
        <w:t>detection error rate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310"/>
        <w:gridCol w:w="1273"/>
      </w:tblGrid>
      <w:tr w:rsidR="00B723E4" w:rsidTr="00684951">
        <w:trPr>
          <w:jc w:val="center"/>
        </w:trPr>
        <w:tc>
          <w:tcPr>
            <w:tcW w:w="1059" w:type="dxa"/>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3583" w:type="dxa"/>
            <w:gridSpan w:val="2"/>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MCL =144dB</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1-1</w:t>
            </w:r>
          </w:p>
        </w:tc>
        <w:tc>
          <w:tcPr>
            <w:tcW w:w="2310" w:type="dxa"/>
          </w:tcPr>
          <w:p w:rsidR="00B723E4" w:rsidRDefault="00684951">
            <w:pPr>
              <w:numPr>
                <w:ilvl w:val="255"/>
                <w:numId w:val="0"/>
              </w:numPr>
              <w:jc w:val="center"/>
              <w:rPr>
                <w:sz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0.015</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sz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0.0151</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1-2</w:t>
            </w: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0.0158</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0.014</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2</w:t>
            </w: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0.0192</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0.0127</w:t>
            </w:r>
          </w:p>
        </w:tc>
      </w:tr>
      <w:tr w:rsidR="00B723E4" w:rsidTr="00684951">
        <w:trPr>
          <w:jc w:val="center"/>
        </w:trPr>
        <w:tc>
          <w:tcPr>
            <w:tcW w:w="1059" w:type="dxa"/>
            <w:vMerge w:val="restart"/>
          </w:tcPr>
          <w:p w:rsidR="00B723E4" w:rsidRDefault="00684951">
            <w:pPr>
              <w:pStyle w:val="LGTdoc1"/>
              <w:numPr>
                <w:ilvl w:val="255"/>
                <w:numId w:val="0"/>
              </w:numPr>
              <w:spacing w:beforeLines="0" w:before="120" w:after="220"/>
              <w:jc w:val="center"/>
              <w:rPr>
                <w:rFonts w:eastAsia="宋体"/>
                <w:b w:val="0"/>
                <w:sz w:val="20"/>
                <w:lang w:val="en-US" w:eastAsia="zh-CN"/>
              </w:rPr>
            </w:pPr>
            <w:r>
              <w:rPr>
                <w:rFonts w:eastAsia="宋体" w:hint="eastAsia"/>
                <w:b w:val="0"/>
                <w:sz w:val="20"/>
                <w:lang w:val="en-US" w:eastAsia="zh-CN"/>
              </w:rPr>
              <w:t>Alt 3</w:t>
            </w: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sz w:val="20"/>
                <w:szCs w:val="20"/>
              </w:rPr>
              <w:t xml:space="preserve">With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w:t>
            </w:r>
            <w:r>
              <w:rPr>
                <w:rFonts w:ascii="Times New Roman" w:hAnsi="Times New Roman"/>
                <w:sz w:val="20"/>
                <w:szCs w:val="20"/>
              </w:rPr>
              <w:t xml:space="preserve">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0.45</w:t>
            </w:r>
          </w:p>
        </w:tc>
      </w:tr>
      <w:tr w:rsidR="00B723E4" w:rsidTr="00684951">
        <w:trPr>
          <w:jc w:val="center"/>
        </w:trPr>
        <w:tc>
          <w:tcPr>
            <w:tcW w:w="1059" w:type="dxa"/>
            <w:vMerge/>
          </w:tcPr>
          <w:p w:rsidR="00B723E4" w:rsidRDefault="00B723E4">
            <w:pPr>
              <w:pStyle w:val="LGTdoc1"/>
              <w:numPr>
                <w:ilvl w:val="255"/>
                <w:numId w:val="0"/>
              </w:numPr>
              <w:spacing w:beforeLines="0" w:before="120" w:after="220"/>
              <w:jc w:val="center"/>
              <w:rPr>
                <w:rFonts w:eastAsia="宋体"/>
                <w:b w:val="0"/>
                <w:sz w:val="20"/>
                <w:lang w:val="en-US" w:eastAsia="zh-CN"/>
              </w:rPr>
            </w:pPr>
          </w:p>
        </w:tc>
        <w:tc>
          <w:tcPr>
            <w:tcW w:w="2310"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 xml:space="preserve">Without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aligned interference cell</w:t>
            </w:r>
          </w:p>
        </w:tc>
        <w:tc>
          <w:tcPr>
            <w:tcW w:w="1273" w:type="dxa"/>
          </w:tcPr>
          <w:p w:rsidR="00B723E4" w:rsidRDefault="00684951">
            <w:pPr>
              <w:numPr>
                <w:ilvl w:val="255"/>
                <w:numId w:val="0"/>
              </w:numPr>
              <w:jc w:val="center"/>
              <w:rPr>
                <w:rFonts w:ascii="Times New Roman" w:hAnsi="Times New Roman"/>
                <w:sz w:val="20"/>
                <w:szCs w:val="20"/>
              </w:rPr>
            </w:pPr>
            <w:r>
              <w:rPr>
                <w:rFonts w:ascii="Times New Roman" w:hAnsi="Times New Roman" w:hint="eastAsia"/>
                <w:sz w:val="20"/>
                <w:szCs w:val="20"/>
              </w:rPr>
              <w:t>0.0157</w:t>
            </w:r>
          </w:p>
        </w:tc>
      </w:tr>
    </w:tbl>
    <w:p w:rsidR="00B723E4" w:rsidRDefault="00B723E4">
      <w:pPr>
        <w:pStyle w:val="LGTdoc1"/>
        <w:numPr>
          <w:ilvl w:val="255"/>
          <w:numId w:val="0"/>
        </w:numPr>
        <w:spacing w:beforeLines="0" w:before="120" w:after="220"/>
        <w:rPr>
          <w:rFonts w:eastAsia="宋体"/>
          <w:b w:val="0"/>
          <w:sz w:val="20"/>
          <w:lang w:val="en-US" w:eastAsia="zh-CN"/>
        </w:rPr>
      </w:pPr>
    </w:p>
    <w:p w:rsidR="00B723E4" w:rsidRDefault="00B723E4">
      <w:pPr>
        <w:spacing w:after="0" w:line="264" w:lineRule="auto"/>
        <w:rPr>
          <w:rFonts w:ascii="Times New Roman" w:hAnsi="Times New Roman"/>
          <w:sz w:val="20"/>
          <w:highlight w:val="yellow"/>
        </w:rPr>
      </w:pPr>
    </w:p>
    <w:sectPr w:rsidR="00B723E4">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multilevel"/>
    <w:tmpl w:val="05826E8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3" w15:restartNumberingAfterBreak="0">
    <w:nsid w:val="5A7191AF"/>
    <w:multiLevelType w:val="singleLevel"/>
    <w:tmpl w:val="5A7191AF"/>
    <w:lvl w:ilvl="0">
      <w:start w:val="1"/>
      <w:numFmt w:val="decimal"/>
      <w:suff w:val="nothing"/>
      <w:lvlText w:val="（%1）"/>
      <w:lvlJc w:val="left"/>
    </w:lvl>
  </w:abstractNum>
  <w:abstractNum w:abstractNumId="4" w15:restartNumberingAfterBreak="0">
    <w:nsid w:val="5A7AA1B6"/>
    <w:multiLevelType w:val="singleLevel"/>
    <w:tmpl w:val="5A7AA1B6"/>
    <w:lvl w:ilvl="0">
      <w:start w:val="1"/>
      <w:numFmt w:val="bullet"/>
      <w:lvlText w:val=""/>
      <w:lvlJc w:val="left"/>
      <w:pPr>
        <w:ind w:left="420" w:hanging="42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A88"/>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178"/>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CF0"/>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558"/>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E7"/>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C8"/>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90E"/>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3A17"/>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95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86E"/>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728"/>
    <w:rsid w:val="00962A25"/>
    <w:rsid w:val="00962CB3"/>
    <w:rsid w:val="00962CFC"/>
    <w:rsid w:val="00962D6A"/>
    <w:rsid w:val="00962DEC"/>
    <w:rsid w:val="00963015"/>
    <w:rsid w:val="0096309D"/>
    <w:rsid w:val="009633AB"/>
    <w:rsid w:val="00963AD7"/>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998"/>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86"/>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845"/>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3E4"/>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6E70"/>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226"/>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6F5"/>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084"/>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44"/>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90E"/>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5B1"/>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B7D"/>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4B4"/>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306"/>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2"/>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6D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4BE"/>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28"/>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8D61E7"/>
    <w:rsid w:val="02203B9D"/>
    <w:rsid w:val="02763A3F"/>
    <w:rsid w:val="02AC7790"/>
    <w:rsid w:val="03F87400"/>
    <w:rsid w:val="042537CD"/>
    <w:rsid w:val="047F5C2E"/>
    <w:rsid w:val="05097195"/>
    <w:rsid w:val="05454BBC"/>
    <w:rsid w:val="05971827"/>
    <w:rsid w:val="05C55008"/>
    <w:rsid w:val="06D3120F"/>
    <w:rsid w:val="07236FC7"/>
    <w:rsid w:val="08161095"/>
    <w:rsid w:val="087046D0"/>
    <w:rsid w:val="09304341"/>
    <w:rsid w:val="097E5DEA"/>
    <w:rsid w:val="09A462ED"/>
    <w:rsid w:val="0BD61231"/>
    <w:rsid w:val="0BD70793"/>
    <w:rsid w:val="0C153D9E"/>
    <w:rsid w:val="0C8D2C59"/>
    <w:rsid w:val="0CCB298E"/>
    <w:rsid w:val="0D6F547F"/>
    <w:rsid w:val="0D796FA9"/>
    <w:rsid w:val="0DBC53F4"/>
    <w:rsid w:val="0E3B3C29"/>
    <w:rsid w:val="0F4E1AE2"/>
    <w:rsid w:val="11684B46"/>
    <w:rsid w:val="12A96EF3"/>
    <w:rsid w:val="1341363F"/>
    <w:rsid w:val="14B42323"/>
    <w:rsid w:val="15EE0EF4"/>
    <w:rsid w:val="16355067"/>
    <w:rsid w:val="1683253C"/>
    <w:rsid w:val="172F27F8"/>
    <w:rsid w:val="178972C7"/>
    <w:rsid w:val="1791662A"/>
    <w:rsid w:val="180F3D2C"/>
    <w:rsid w:val="1829546F"/>
    <w:rsid w:val="1835615B"/>
    <w:rsid w:val="18CA762F"/>
    <w:rsid w:val="192C7F06"/>
    <w:rsid w:val="19477D69"/>
    <w:rsid w:val="1951482B"/>
    <w:rsid w:val="1ADB0F85"/>
    <w:rsid w:val="1B284666"/>
    <w:rsid w:val="1BE05F4F"/>
    <w:rsid w:val="1BF66A0C"/>
    <w:rsid w:val="1C0F2DE2"/>
    <w:rsid w:val="1CEA152A"/>
    <w:rsid w:val="1D07082F"/>
    <w:rsid w:val="1D5756C1"/>
    <w:rsid w:val="1E854EF5"/>
    <w:rsid w:val="1E9B4559"/>
    <w:rsid w:val="1ECE6092"/>
    <w:rsid w:val="1F3F583A"/>
    <w:rsid w:val="1F7B1B6F"/>
    <w:rsid w:val="1F871CE8"/>
    <w:rsid w:val="1FDC6999"/>
    <w:rsid w:val="1FF43D00"/>
    <w:rsid w:val="2044610C"/>
    <w:rsid w:val="20600B5D"/>
    <w:rsid w:val="20BF029E"/>
    <w:rsid w:val="24557EF0"/>
    <w:rsid w:val="24811509"/>
    <w:rsid w:val="254F53B2"/>
    <w:rsid w:val="269C3D9C"/>
    <w:rsid w:val="27746C50"/>
    <w:rsid w:val="285944D2"/>
    <w:rsid w:val="285B4DD2"/>
    <w:rsid w:val="29A83DC7"/>
    <w:rsid w:val="2D973A2A"/>
    <w:rsid w:val="2DCA6AD3"/>
    <w:rsid w:val="2DF64CC6"/>
    <w:rsid w:val="2E2636E9"/>
    <w:rsid w:val="2E7F273A"/>
    <w:rsid w:val="2F1E2CFE"/>
    <w:rsid w:val="2F4D468D"/>
    <w:rsid w:val="2F512CE2"/>
    <w:rsid w:val="2F576992"/>
    <w:rsid w:val="2F7253B5"/>
    <w:rsid w:val="2FC91F36"/>
    <w:rsid w:val="2FD92EAC"/>
    <w:rsid w:val="2FE4486B"/>
    <w:rsid w:val="304648A7"/>
    <w:rsid w:val="30563CE9"/>
    <w:rsid w:val="30A62F19"/>
    <w:rsid w:val="31331717"/>
    <w:rsid w:val="31DD445D"/>
    <w:rsid w:val="32EF018D"/>
    <w:rsid w:val="33B53AD6"/>
    <w:rsid w:val="34A655D2"/>
    <w:rsid w:val="34EF4346"/>
    <w:rsid w:val="35EA4B77"/>
    <w:rsid w:val="35FA2CC0"/>
    <w:rsid w:val="36C45CEA"/>
    <w:rsid w:val="36CC3444"/>
    <w:rsid w:val="370F6065"/>
    <w:rsid w:val="37543B30"/>
    <w:rsid w:val="3772326A"/>
    <w:rsid w:val="39DE1078"/>
    <w:rsid w:val="39FD0D40"/>
    <w:rsid w:val="3AC5193B"/>
    <w:rsid w:val="3B7159CF"/>
    <w:rsid w:val="3E132E2D"/>
    <w:rsid w:val="3E3C0A8C"/>
    <w:rsid w:val="3E661F84"/>
    <w:rsid w:val="3E9842C8"/>
    <w:rsid w:val="3FDD7409"/>
    <w:rsid w:val="3FF15F9A"/>
    <w:rsid w:val="40D773FD"/>
    <w:rsid w:val="4123726F"/>
    <w:rsid w:val="42162CE8"/>
    <w:rsid w:val="431001A0"/>
    <w:rsid w:val="43EC79C1"/>
    <w:rsid w:val="44292A8E"/>
    <w:rsid w:val="443B01A7"/>
    <w:rsid w:val="44F34FE4"/>
    <w:rsid w:val="45801C85"/>
    <w:rsid w:val="45972920"/>
    <w:rsid w:val="46691693"/>
    <w:rsid w:val="46E131E3"/>
    <w:rsid w:val="47F12E4A"/>
    <w:rsid w:val="48F52A13"/>
    <w:rsid w:val="4AAC7778"/>
    <w:rsid w:val="4B2B6BCB"/>
    <w:rsid w:val="4B400944"/>
    <w:rsid w:val="4C112A50"/>
    <w:rsid w:val="4C9A12CB"/>
    <w:rsid w:val="4D0F0872"/>
    <w:rsid w:val="4D9673DC"/>
    <w:rsid w:val="4DC32F9C"/>
    <w:rsid w:val="4DC53597"/>
    <w:rsid w:val="4E3C633A"/>
    <w:rsid w:val="4EF15090"/>
    <w:rsid w:val="4F135881"/>
    <w:rsid w:val="4F1D3ABE"/>
    <w:rsid w:val="4F834C0C"/>
    <w:rsid w:val="4FBE4A7C"/>
    <w:rsid w:val="4FD3756A"/>
    <w:rsid w:val="50700F36"/>
    <w:rsid w:val="51067DEE"/>
    <w:rsid w:val="51112C80"/>
    <w:rsid w:val="517C597B"/>
    <w:rsid w:val="52EB7602"/>
    <w:rsid w:val="536A478D"/>
    <w:rsid w:val="53F93DC6"/>
    <w:rsid w:val="54B50F58"/>
    <w:rsid w:val="54D21096"/>
    <w:rsid w:val="555C7B79"/>
    <w:rsid w:val="55751301"/>
    <w:rsid w:val="55D20D9F"/>
    <w:rsid w:val="56282493"/>
    <w:rsid w:val="5692685B"/>
    <w:rsid w:val="56E322E1"/>
    <w:rsid w:val="574320D3"/>
    <w:rsid w:val="5805600A"/>
    <w:rsid w:val="580D2EF9"/>
    <w:rsid w:val="580F50F8"/>
    <w:rsid w:val="58222315"/>
    <w:rsid w:val="58AB45EA"/>
    <w:rsid w:val="58F30156"/>
    <w:rsid w:val="5901177E"/>
    <w:rsid w:val="590D5AC4"/>
    <w:rsid w:val="59C61BCD"/>
    <w:rsid w:val="59F20234"/>
    <w:rsid w:val="5A826A2B"/>
    <w:rsid w:val="5AAD5739"/>
    <w:rsid w:val="5C73277C"/>
    <w:rsid w:val="5D623466"/>
    <w:rsid w:val="5D677890"/>
    <w:rsid w:val="5D921721"/>
    <w:rsid w:val="5DA751A0"/>
    <w:rsid w:val="5DC8327D"/>
    <w:rsid w:val="5F0376B1"/>
    <w:rsid w:val="5F0A0AA0"/>
    <w:rsid w:val="602905C0"/>
    <w:rsid w:val="607873D9"/>
    <w:rsid w:val="6080410E"/>
    <w:rsid w:val="610E3F66"/>
    <w:rsid w:val="612D3586"/>
    <w:rsid w:val="61330B6F"/>
    <w:rsid w:val="61332694"/>
    <w:rsid w:val="61F75B4A"/>
    <w:rsid w:val="62A17850"/>
    <w:rsid w:val="62AF7451"/>
    <w:rsid w:val="632114D2"/>
    <w:rsid w:val="63650098"/>
    <w:rsid w:val="636A5E6B"/>
    <w:rsid w:val="64ED145B"/>
    <w:rsid w:val="65521008"/>
    <w:rsid w:val="665E2F66"/>
    <w:rsid w:val="66756C8D"/>
    <w:rsid w:val="67A00398"/>
    <w:rsid w:val="67A56B54"/>
    <w:rsid w:val="682E1E99"/>
    <w:rsid w:val="68486696"/>
    <w:rsid w:val="691819D4"/>
    <w:rsid w:val="6B1C1D23"/>
    <w:rsid w:val="6BEF319B"/>
    <w:rsid w:val="6C204DCB"/>
    <w:rsid w:val="6C3B3B79"/>
    <w:rsid w:val="6CB43ACA"/>
    <w:rsid w:val="6CCE3E1B"/>
    <w:rsid w:val="6F2E1241"/>
    <w:rsid w:val="6F6B7D7D"/>
    <w:rsid w:val="6FF558A5"/>
    <w:rsid w:val="705A68D6"/>
    <w:rsid w:val="72026E5C"/>
    <w:rsid w:val="72AF304D"/>
    <w:rsid w:val="72EA6B61"/>
    <w:rsid w:val="72FB3CFE"/>
    <w:rsid w:val="735D376D"/>
    <w:rsid w:val="73B64662"/>
    <w:rsid w:val="74502A3F"/>
    <w:rsid w:val="746A66D5"/>
    <w:rsid w:val="746B4E39"/>
    <w:rsid w:val="74B638C2"/>
    <w:rsid w:val="74D131EA"/>
    <w:rsid w:val="750A723E"/>
    <w:rsid w:val="75310D92"/>
    <w:rsid w:val="75597EAB"/>
    <w:rsid w:val="75BB7E3B"/>
    <w:rsid w:val="75D15EDA"/>
    <w:rsid w:val="75EA247B"/>
    <w:rsid w:val="76067772"/>
    <w:rsid w:val="76724F41"/>
    <w:rsid w:val="76A811EF"/>
    <w:rsid w:val="78D048F4"/>
    <w:rsid w:val="79195BE6"/>
    <w:rsid w:val="79371848"/>
    <w:rsid w:val="7A4755ED"/>
    <w:rsid w:val="7A795B9E"/>
    <w:rsid w:val="7B3249ED"/>
    <w:rsid w:val="7BD23232"/>
    <w:rsid w:val="7C1E276D"/>
    <w:rsid w:val="7C202D97"/>
    <w:rsid w:val="7C2A75DA"/>
    <w:rsid w:val="7C5B0BDD"/>
    <w:rsid w:val="7C7056D2"/>
    <w:rsid w:val="7CAE2827"/>
    <w:rsid w:val="7CFF6B70"/>
    <w:rsid w:val="7D1E196C"/>
    <w:rsid w:val="7D5362D6"/>
    <w:rsid w:val="7EA2542C"/>
    <w:rsid w:val="7ED10F8A"/>
    <w:rsid w:val="7EE87D46"/>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2BAD48-9995-4DAD-994A-92FD450DA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F90A5-1277-4408-82D4-AC1BB720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1300</Words>
  <Characters>7412</Characters>
  <Application>Microsoft Office Word</Application>
  <DocSecurity>0</DocSecurity>
  <Lines>61</Lines>
  <Paragraphs>17</Paragraphs>
  <ScaleCrop>false</ScaleCrop>
  <Company/>
  <LinksUpToDate>false</LinksUpToDate>
  <CharactersWithSpaces>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16</cp:revision>
  <dcterms:created xsi:type="dcterms:W3CDTF">2017-08-10T21:14:00Z</dcterms:created>
  <dcterms:modified xsi:type="dcterms:W3CDTF">2018-02-17T03:21:00Z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